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hint="eastAsia" w:ascii="宋体" w:hAnsi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  <w:lang w:eastAsia="zh-CN"/>
        </w:rPr>
        <w:t>上海师范大学商学院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2014年岗位职数表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(一)教学岗位职数：</w:t>
      </w:r>
    </w:p>
    <w:tbl>
      <w:tblPr>
        <w:tblW w:w="9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8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48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专业技术岗(教师)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6408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岗                位</w:t>
            </w:r>
          </w:p>
        </w:tc>
        <w:tc>
          <w:tcPr>
            <w:tcW w:w="324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6408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专业负责人（校聘四级）</w:t>
            </w:r>
          </w:p>
        </w:tc>
        <w:tc>
          <w:tcPr>
            <w:tcW w:w="324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16人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6408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校聘正高三</w:t>
            </w:r>
            <w:r>
              <w:rPr>
                <w:rFonts w:ascii="宋体" w:hAnsi="宋体"/>
                <w:sz w:val="20"/>
                <w:szCs w:val="20"/>
              </w:rPr>
              <w:t>—</w:t>
            </w:r>
            <w:r>
              <w:rPr>
                <w:rFonts w:hint="eastAsia" w:ascii="宋体" w:hAnsi="宋体"/>
                <w:sz w:val="20"/>
                <w:szCs w:val="20"/>
              </w:rPr>
              <w:t>五级</w:t>
            </w:r>
          </w:p>
        </w:tc>
        <w:tc>
          <w:tcPr>
            <w:tcW w:w="324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0"/>
                <w:szCs w:val="20"/>
              </w:rPr>
              <w:t>-1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0"/>
                <w:szCs w:val="20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6408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院聘中外合作专业负责人</w:t>
            </w:r>
          </w:p>
        </w:tc>
        <w:tc>
          <w:tcPr>
            <w:tcW w:w="324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7人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</w:trPr>
        <w:tc>
          <w:tcPr>
            <w:tcW w:w="6408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院聘副高五</w:t>
            </w:r>
            <w:r>
              <w:rPr>
                <w:rFonts w:ascii="宋体" w:hAnsi="宋体"/>
                <w:sz w:val="20"/>
                <w:szCs w:val="20"/>
              </w:rPr>
              <w:t>—</w:t>
            </w:r>
            <w:r>
              <w:rPr>
                <w:rFonts w:hint="eastAsia" w:ascii="宋体" w:hAnsi="宋体"/>
                <w:sz w:val="20"/>
                <w:szCs w:val="20"/>
              </w:rPr>
              <w:t>七级</w:t>
            </w:r>
          </w:p>
        </w:tc>
        <w:tc>
          <w:tcPr>
            <w:tcW w:w="324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42-4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0"/>
                <w:szCs w:val="20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6408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院聘中级八</w:t>
            </w:r>
            <w:r>
              <w:rPr>
                <w:rFonts w:ascii="宋体" w:hAnsi="宋体"/>
                <w:sz w:val="20"/>
                <w:szCs w:val="20"/>
              </w:rPr>
              <w:t>—</w:t>
            </w:r>
            <w:r>
              <w:rPr>
                <w:rFonts w:hint="eastAsia" w:ascii="宋体" w:hAnsi="宋体"/>
                <w:sz w:val="20"/>
                <w:szCs w:val="20"/>
              </w:rPr>
              <w:t>十级</w:t>
            </w:r>
          </w:p>
        </w:tc>
        <w:tc>
          <w:tcPr>
            <w:tcW w:w="324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08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院聘初级十一</w:t>
            </w:r>
            <w:r>
              <w:rPr>
                <w:rFonts w:ascii="宋体" w:hAnsi="宋体"/>
                <w:sz w:val="20"/>
                <w:szCs w:val="20"/>
              </w:rPr>
              <w:t>—</w:t>
            </w:r>
            <w:r>
              <w:rPr>
                <w:rFonts w:hint="eastAsia" w:ascii="宋体" w:hAnsi="宋体"/>
                <w:sz w:val="20"/>
                <w:szCs w:val="20"/>
              </w:rPr>
              <w:t>十二级</w:t>
            </w:r>
          </w:p>
        </w:tc>
        <w:tc>
          <w:tcPr>
            <w:tcW w:w="324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48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试用期岗（注）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博士研究生3个月，硕士研究生6个月</w:t>
            </w:r>
          </w:p>
        </w:tc>
      </w:tr>
    </w:tbl>
    <w:p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 w:eastAsia="宋体" w:cs="Times New Roman"/>
          <w:kern w:val="2"/>
          <w:sz w:val="24"/>
          <w:szCs w:val="24"/>
          <w:lang w:val="en-US" w:eastAsia="zh-CN" w:bidi="ar-SA"/>
        </w:rPr>
        <w:pict>
          <v:line id="_x0000_s1026" o:spid="_x0000_s1026" style="position:absolute;left:0;flip:x;margin-left:-115.45pt;margin-top:1.65pt;height:0.05pt;width:5.45pt;rotation:0f;z-index:251658240;" o:ole="f" fillcolor="#FFFFFF" filled="f" o:preferrelative="t" stroked="t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hint="eastAsia" w:ascii="宋体" w:hAnsi="宋体"/>
          <w:sz w:val="24"/>
        </w:rPr>
        <w:t>(二)管理岗(含思政专技、教辅专技人员)职数:</w:t>
      </w:r>
    </w:p>
    <w:tbl>
      <w:tblPr>
        <w:tblW w:w="9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28"/>
        <w:gridCol w:w="4680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4" w:hRule="atLeast"/>
        </w:trPr>
        <w:tc>
          <w:tcPr>
            <w:tcW w:w="964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管理岗（含思政专技、教辅专技人员）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3" w:hRule="atLeast"/>
        </w:trPr>
        <w:tc>
          <w:tcPr>
            <w:tcW w:w="6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岗</w:t>
            </w:r>
            <w:r>
              <w:rPr>
                <w:rFonts w:ascii="宋体" w:hAnsi="宋体"/>
                <w:sz w:val="20"/>
                <w:szCs w:val="20"/>
              </w:rPr>
              <w:t xml:space="preserve">         </w:t>
            </w:r>
            <w:r>
              <w:rPr>
                <w:rFonts w:hint="eastAsia" w:ascii="宋体" w:hAnsi="宋体"/>
                <w:sz w:val="20"/>
                <w:szCs w:val="20"/>
              </w:rPr>
              <w:t>位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7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五级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党委书记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i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7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五级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院长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1人(专技兼)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7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六级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副书记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1人(可专技兼)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9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六级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副院长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5人（可专技兼）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9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七级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部室中心主任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ind w:firstLine="294" w:firstLineChars="147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highlight w:val="none"/>
              </w:rPr>
              <w:t>8人（可专技兼）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9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七级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系主任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ind w:firstLine="294" w:firstLineChars="147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6人(专技兼)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7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八级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各部室重要岗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0"/>
                <w:szCs w:val="20"/>
                <w:highlight w:val="none"/>
              </w:rPr>
              <w:t>人（可专技兼）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7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八级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研究中心主任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教研室主任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0"/>
                <w:szCs w:val="20"/>
                <w:highlight w:val="none"/>
              </w:rPr>
              <w:t>人(专技兼)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九</w:t>
            </w:r>
            <w:r>
              <w:rPr>
                <w:rFonts w:ascii="宋体" w:hAnsi="宋体"/>
                <w:sz w:val="20"/>
                <w:szCs w:val="20"/>
              </w:rPr>
              <w:t>—</w:t>
            </w:r>
            <w:r>
              <w:rPr>
                <w:rFonts w:hint="eastAsia" w:ascii="宋体" w:hAnsi="宋体"/>
                <w:sz w:val="20"/>
                <w:szCs w:val="20"/>
              </w:rPr>
              <w:t>十级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一般管理人员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0"/>
                <w:szCs w:val="20"/>
              </w:rPr>
              <w:t>-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18</w:t>
            </w:r>
            <w:r>
              <w:rPr>
                <w:rFonts w:hint="eastAsia" w:ascii="宋体" w:hAnsi="宋体"/>
                <w:sz w:val="20"/>
                <w:szCs w:val="20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专技岗（教辅）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资料员、实验师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5人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专技岗（思政）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学生总支副书记、辅导员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10-12</w:t>
            </w:r>
            <w:r>
              <w:rPr>
                <w:rFonts w:hint="eastAsia" w:ascii="宋体" w:hAnsi="宋体"/>
                <w:sz w:val="20"/>
                <w:szCs w:val="20"/>
              </w:rPr>
              <w:t>人</w:t>
            </w:r>
          </w:p>
        </w:tc>
      </w:tr>
    </w:tbl>
    <w:p>
      <w:pPr>
        <w:spacing w:line="360" w:lineRule="auto"/>
        <w:outlineLvl w:val="0"/>
        <w:rPr>
          <w:rFonts w:hint="eastAsia" w:ascii="宋体" w:hAnsi="宋体"/>
          <w:bCs/>
          <w:sz w:val="24"/>
        </w:rPr>
      </w:pPr>
      <w:bookmarkStart w:id="0" w:name="_GoBack"/>
      <w:bookmarkEnd w:id="0"/>
    </w:p>
    <w:p>
      <w:pPr>
        <w:spacing w:line="360" w:lineRule="auto"/>
        <w:outlineLvl w:val="0"/>
        <w:rPr>
          <w:rFonts w:hint="eastAsia" w:ascii="宋体" w:hAnsi="宋体"/>
          <w:bCs/>
          <w:sz w:val="24"/>
        </w:rPr>
      </w:pPr>
    </w:p>
    <w:p>
      <w:pPr>
        <w:spacing w:line="360" w:lineRule="auto"/>
        <w:outlineLvl w:val="0"/>
        <w:rPr>
          <w:rFonts w:hint="eastAsia" w:ascii="宋体" w:hAnsi="宋体"/>
          <w:bCs/>
          <w:sz w:val="24"/>
        </w:rPr>
      </w:pPr>
    </w:p>
    <w:p>
      <w:pPr>
        <w:spacing w:line="360" w:lineRule="auto"/>
        <w:outlineLvl w:val="0"/>
        <w:rPr>
          <w:rFonts w:hint="eastAsia" w:ascii="宋体" w:hAnsi="宋体"/>
          <w:bCs/>
          <w:sz w:val="24"/>
        </w:rPr>
      </w:pPr>
    </w:p>
    <w:p>
      <w:pPr>
        <w:spacing w:line="360" w:lineRule="auto"/>
        <w:outlineLvl w:val="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（三）机构与岗位设置：</w:t>
      </w:r>
    </w:p>
    <w:tbl>
      <w:tblPr>
        <w:tblW w:w="956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915"/>
        <w:gridCol w:w="6063"/>
        <w:gridCol w:w="15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部室系中心</w:t>
            </w:r>
          </w:p>
        </w:tc>
        <w:tc>
          <w:tcPr>
            <w:tcW w:w="6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岗位配置与岗位类别</w:t>
            </w:r>
          </w:p>
        </w:tc>
        <w:tc>
          <w:tcPr>
            <w:tcW w:w="1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重要岗以上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3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经济系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系主任1名、经济学、中美经济学、中法经济学、经济学专升本教师若干名(全部为专技岗)</w:t>
            </w:r>
          </w:p>
        </w:tc>
        <w:tc>
          <w:tcPr>
            <w:tcW w:w="15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名系主任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3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金融系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系主任1名，金融学、金融工程、信用管理教师若干名(全部为专技岗)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投保系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系主任1名，投资学、保险学教师若干名(全部为专技岗)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3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企业管理系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系主任1名，电子商务、物业管理、中法计算机、中法广告、中美旅游管理教师若干名(全部为专技岗)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财务管理系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系主任1名，财务管理、资产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评估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教师若干名(全部为专技岗)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35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应用外语系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系主任1名、英语教研室主任1名(由文秘专业负责人兼)，公共法语教研室主任1名(重要岗)，法语、中美文秘（专科）教师若干名(全部为专技岗)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1名系主任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1名重要岗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金融工程研究中心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主任1名（兼）(全部为专技岗)</w:t>
            </w:r>
          </w:p>
        </w:tc>
        <w:tc>
          <w:tcPr>
            <w:tcW w:w="15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名                           中心主任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意大利研究中心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主任1名（兼）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eastAsia="zh-CN"/>
              </w:rPr>
              <w:t>本轮暂不聘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3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中小企业品牌研究中心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主任1名（兼）(全部为专技岗)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3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中小企业上市研究中心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主任1名（兼）本轮暂不聘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养老研究中心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主任1名（兼）本轮暂不聘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房地产研究中心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主任1名（兼）(全部为专技岗)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36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中外合作专业                    教学管理部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中法经济学专业负责人1名、中法计算机专业负责人1名、中法广告学专业负责人1名、中美旅游管理专业负责人1名、中美经济学专业负责人1名、中美文秘专业负责人1名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（兼英语教研室主任）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、中美经济学专业专升本负责人1名   (全部为专技岗)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7名中外合作专业负责人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3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国际事务部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主任1名（专技岗兼）、留学生管理1名(重要岗)、出国学生管理1名、外教管理1名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1主任1重要岗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36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学院办公室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奉贤行政主管1名(主任岗)、徐汇院办主任1名(主任岗)、退管会主任兼总务1名(重要岗)、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</w:rPr>
              <w:t>会计1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名(重要岗)、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出纳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1名、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外勤驾驶员1名、设备管理、资产管理员2名(专技岗)、人事专员（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组织员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兼）1名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、学院网页管理及办公助手系统维护（兼）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2主任2重要岗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3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学科发展(研究生)办公室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主任1名(主任岗专技兼), 副研究员1名（专技岗）、办事员1名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1主任1重要岗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实验教学中心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实验师（专技岗）（兼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论文管理系统维护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）（重要岗）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1重要岗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图书资料室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图书资料管理员2名（专技岗）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2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实习与就业办公室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主任1名（主任岗专技兼）、办事员1名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1主任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33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学生工作办公室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主任1名(主任岗兼学生总支副书记)、分团委书记1名（重要岗），组织员1名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（兼人事管理）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（重要岗）、辅导员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名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1主任2重要岗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0" w:hRule="atLeast"/>
        </w:trPr>
        <w:tc>
          <w:tcPr>
            <w:tcW w:w="1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培训部</w:t>
            </w:r>
          </w:p>
        </w:tc>
        <w:tc>
          <w:tcPr>
            <w:tcW w:w="6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主任1名（主任岗专技兼）、市场开拓1名、教务员1名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1主任</w:t>
            </w:r>
          </w:p>
        </w:tc>
      </w:tr>
    </w:tbl>
    <w:p>
      <w:pPr>
        <w:pStyle w:val="2"/>
        <w:spacing w:line="360" w:lineRule="auto"/>
        <w:ind w:firstLine="0" w:firstLineChars="0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/>
        </w:rPr>
        <w:t>注：本轮所有聘任的岗位与原有的专业技术职称或职级职务无关，按岗位属性与要求进行聘任</w:t>
      </w:r>
      <w:r>
        <w:rPr>
          <w:rFonts w:hint="eastAsia"/>
          <w:lang w:eastAsia="zh-CN"/>
        </w:rPr>
        <w:t>,</w:t>
      </w:r>
      <w:r>
        <w:rPr>
          <w:rFonts w:hint="eastAsia"/>
        </w:rPr>
        <w:t>严格执行评聘分离。</w:t>
      </w:r>
    </w:p>
    <w:p>
      <w:r>
        <w:br w:type="page"/>
      </w:r>
    </w:p>
    <w:sectPr>
      <w:pgSz w:w="11906" w:h="16838"/>
      <w:pgMar w:top="930" w:right="1800" w:bottom="873" w:left="1145" w:header="851" w:footer="992" w:gutter="0"/>
      <w:paperSrc w:first="0" w:oth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楷体_GB2312">
    <w:altName w:val="Arial Unicode MS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paragraph" w:styleId="2">
    <w:name w:val="Body Text Indent 2"/>
    <w:basedOn w:val="1"/>
    <w:link w:val="4"/>
    <w:uiPriority w:val="0"/>
    <w:pPr>
      <w:ind w:firstLine="420" w:firstLineChars="200"/>
    </w:pPr>
    <w:rPr>
      <w:rFonts w:ascii="楷体_GB2312" w:eastAsia="楷体_GB2312"/>
      <w:szCs w:val="20"/>
    </w:rPr>
  </w:style>
  <w:style w:type="character" w:customStyle="1" w:styleId="4">
    <w:name w:val="正文文本缩进 2 Char"/>
    <w:basedOn w:val="3"/>
    <w:link w:val="2"/>
    <w:uiPriority w:val="0"/>
    <w:rPr>
      <w:rFonts w:ascii="楷体_GB2312" w:hAnsi="Times New Roman" w:eastAsia="楷体_GB2312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254</Words>
  <Characters>1452</Characters>
  <Lines>12</Lines>
  <Paragraphs>3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2014-01-14T07:14:00Z</dcterms:created>
  <dc:creator>微软用户</dc:creator>
  <cp:lastModifiedBy>Administrator</cp:lastModifiedBy>
  <dcterms:modified xsi:type="dcterms:W3CDTF">2014-02-13T07:21:32Z</dcterms:modified>
  <dc:title>附表(一)教学岗位职数表：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