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838" w:rsidRDefault="00086838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</w:t>
      </w:r>
      <w:r w:rsidR="0022743B">
        <w:rPr>
          <w:rFonts w:hint="eastAsia"/>
        </w:rPr>
        <w:t>投资学</w:t>
      </w:r>
      <w:r>
        <w:rPr>
          <w:rFonts w:hint="eastAsia"/>
        </w:rPr>
        <w:t>》课程教学大纲</w:t>
      </w:r>
    </w:p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="003173AC">
        <w:rPr>
          <w:rFonts w:hint="eastAsia"/>
          <w:sz w:val="24"/>
          <w:szCs w:val="24"/>
        </w:rPr>
        <w:t>敬志勇</w:t>
      </w:r>
      <w:r w:rsidR="00287DEF">
        <w:rPr>
          <w:rFonts w:hint="eastAsia"/>
          <w:sz w:val="24"/>
          <w:szCs w:val="24"/>
        </w:rPr>
        <w:t xml:space="preserve">                     </w:t>
      </w:r>
      <w:r w:rsidR="00287DEF">
        <w:rPr>
          <w:rFonts w:hint="eastAsia"/>
          <w:sz w:val="24"/>
          <w:szCs w:val="24"/>
        </w:rPr>
        <w:t>职称：副教授</w:t>
      </w:r>
      <w:r>
        <w:rPr>
          <w:sz w:val="24"/>
          <w:szCs w:val="24"/>
        </w:rPr>
        <w:t xml:space="preserve">      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办公室：徐汇六教</w:t>
      </w:r>
      <w:r w:rsidR="00287DEF">
        <w:rPr>
          <w:rFonts w:hint="eastAsia"/>
          <w:sz w:val="24"/>
          <w:szCs w:val="24"/>
        </w:rPr>
        <w:t>412</w:t>
      </w:r>
      <w:r>
        <w:rPr>
          <w:rFonts w:hint="eastAsia"/>
          <w:sz w:val="24"/>
          <w:szCs w:val="24"/>
        </w:rPr>
        <w:t>室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</w:t>
      </w:r>
      <w:r w:rsidR="002B52BD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</w:rPr>
        <w:t>6432</w:t>
      </w:r>
      <w:r w:rsidR="00287DEF">
        <w:rPr>
          <w:rFonts w:hint="eastAsia"/>
          <w:sz w:val="24"/>
          <w:szCs w:val="24"/>
        </w:rPr>
        <w:t>4658</w:t>
      </w:r>
      <w:r w:rsidR="002B52BD">
        <w:rPr>
          <w:rFonts w:hint="eastAsia"/>
          <w:sz w:val="24"/>
          <w:szCs w:val="24"/>
        </w:rPr>
        <w:t>，</w:t>
      </w:r>
      <w:r w:rsidR="002B52BD">
        <w:rPr>
          <w:rFonts w:hint="eastAsia"/>
          <w:sz w:val="24"/>
          <w:szCs w:val="24"/>
        </w:rPr>
        <w:t>13918216718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 w:rsidR="00287DEF">
        <w:rPr>
          <w:rFonts w:hint="eastAsia"/>
          <w:sz w:val="24"/>
          <w:szCs w:val="24"/>
        </w:rPr>
        <w:t>zyjing</w:t>
      </w:r>
      <w:r>
        <w:rPr>
          <w:rFonts w:hint="eastAsia"/>
          <w:sz w:val="24"/>
          <w:szCs w:val="24"/>
        </w:rPr>
        <w:t>@shnu.edu.cn</w:t>
      </w:r>
    </w:p>
    <w:p w:rsidR="00287DEF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</w:t>
      </w:r>
      <w:r w:rsidR="00344408">
        <w:rPr>
          <w:rFonts w:hint="eastAsia"/>
          <w:sz w:val="24"/>
          <w:szCs w:val="24"/>
        </w:rPr>
        <w:t>徐汇办公室</w:t>
      </w:r>
      <w:r>
        <w:rPr>
          <w:rFonts w:hint="eastAsia"/>
          <w:sz w:val="24"/>
          <w:szCs w:val="24"/>
        </w:rPr>
        <w:t>周</w:t>
      </w:r>
      <w:r w:rsidR="00C21497">
        <w:rPr>
          <w:rFonts w:hint="eastAsia"/>
          <w:sz w:val="24"/>
          <w:szCs w:val="24"/>
        </w:rPr>
        <w:t>二上</w:t>
      </w:r>
      <w:r>
        <w:rPr>
          <w:rFonts w:hint="eastAsia"/>
          <w:sz w:val="24"/>
          <w:szCs w:val="24"/>
        </w:rPr>
        <w:t>午</w:t>
      </w:r>
      <w:r w:rsidR="00C21497">
        <w:rPr>
          <w:rFonts w:hint="eastAsia"/>
          <w:sz w:val="24"/>
          <w:szCs w:val="24"/>
        </w:rPr>
        <w:t>8</w:t>
      </w:r>
      <w:r w:rsidR="007C6B22">
        <w:rPr>
          <w:rFonts w:hint="eastAsia"/>
          <w:sz w:val="24"/>
          <w:szCs w:val="24"/>
        </w:rPr>
        <w:t>:</w:t>
      </w:r>
      <w:r w:rsidR="00C21497">
        <w:rPr>
          <w:rFonts w:hint="eastAsia"/>
          <w:sz w:val="24"/>
          <w:szCs w:val="24"/>
        </w:rPr>
        <w:t>3</w:t>
      </w:r>
      <w:r w:rsidR="007C6B22">
        <w:rPr>
          <w:rFonts w:hint="eastAsia"/>
          <w:sz w:val="24"/>
          <w:szCs w:val="24"/>
        </w:rPr>
        <w:t>0-1</w:t>
      </w:r>
      <w:r w:rsidR="00C21497">
        <w:rPr>
          <w:rFonts w:hint="eastAsia"/>
          <w:sz w:val="24"/>
          <w:szCs w:val="24"/>
        </w:rPr>
        <w:t>2</w:t>
      </w:r>
      <w:r w:rsidR="007C6B22">
        <w:rPr>
          <w:rFonts w:hint="eastAsia"/>
          <w:sz w:val="24"/>
          <w:szCs w:val="24"/>
        </w:rPr>
        <w:t>:</w:t>
      </w:r>
      <w:r w:rsidR="00C21497">
        <w:rPr>
          <w:rFonts w:hint="eastAsia"/>
          <w:sz w:val="24"/>
          <w:szCs w:val="24"/>
        </w:rPr>
        <w:t>0</w:t>
      </w:r>
      <w:r w:rsidR="007C6B22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，</w:t>
      </w:r>
      <w:r w:rsidR="007C6B22">
        <w:rPr>
          <w:rFonts w:hint="eastAsia"/>
          <w:sz w:val="24"/>
          <w:szCs w:val="24"/>
        </w:rPr>
        <w:t>周</w:t>
      </w:r>
      <w:r w:rsidR="00C21497">
        <w:rPr>
          <w:rFonts w:hint="eastAsia"/>
          <w:sz w:val="24"/>
          <w:szCs w:val="24"/>
        </w:rPr>
        <w:t>四上午</w:t>
      </w:r>
      <w:r w:rsidR="00C21497">
        <w:rPr>
          <w:rFonts w:hint="eastAsia"/>
          <w:sz w:val="24"/>
          <w:szCs w:val="24"/>
        </w:rPr>
        <w:t>8</w:t>
      </w:r>
      <w:r w:rsidR="007C6B22">
        <w:rPr>
          <w:rFonts w:hint="eastAsia"/>
          <w:sz w:val="24"/>
          <w:szCs w:val="24"/>
        </w:rPr>
        <w:t>:</w:t>
      </w:r>
      <w:r w:rsidR="00C21497">
        <w:rPr>
          <w:rFonts w:hint="eastAsia"/>
          <w:sz w:val="24"/>
          <w:szCs w:val="24"/>
        </w:rPr>
        <w:t>3</w:t>
      </w:r>
      <w:r w:rsidR="007C6B22">
        <w:rPr>
          <w:rFonts w:hint="eastAsia"/>
          <w:sz w:val="24"/>
          <w:szCs w:val="24"/>
        </w:rPr>
        <w:t>0-</w:t>
      </w:r>
      <w:r w:rsidR="00C21497">
        <w:rPr>
          <w:rFonts w:hint="eastAsia"/>
          <w:sz w:val="24"/>
          <w:szCs w:val="24"/>
        </w:rPr>
        <w:t>12</w:t>
      </w:r>
      <w:r w:rsidR="007C6B22">
        <w:rPr>
          <w:rFonts w:hint="eastAsia"/>
          <w:sz w:val="24"/>
          <w:szCs w:val="24"/>
        </w:rPr>
        <w:t>:</w:t>
      </w:r>
      <w:r w:rsidR="00C21497">
        <w:rPr>
          <w:rFonts w:hint="eastAsia"/>
          <w:sz w:val="24"/>
          <w:szCs w:val="24"/>
        </w:rPr>
        <w:t>0</w:t>
      </w:r>
      <w:r w:rsidR="007C6B22">
        <w:rPr>
          <w:rFonts w:hint="eastAsia"/>
          <w:sz w:val="24"/>
          <w:szCs w:val="24"/>
        </w:rPr>
        <w:t>0</w:t>
      </w:r>
      <w:r w:rsidR="007C6B22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奉贤</w:t>
      </w:r>
      <w:r w:rsidR="00344408">
        <w:rPr>
          <w:rFonts w:hint="eastAsia"/>
          <w:sz w:val="24"/>
          <w:szCs w:val="24"/>
        </w:rPr>
        <w:t>教师休息室周三下午</w:t>
      </w:r>
      <w:r w:rsidR="002B52BD">
        <w:rPr>
          <w:rFonts w:hint="eastAsia"/>
          <w:sz w:val="24"/>
          <w:szCs w:val="24"/>
        </w:rPr>
        <w:t>13:30-17:00</w:t>
      </w:r>
      <w:r w:rsidR="002B52BD">
        <w:rPr>
          <w:rFonts w:hint="eastAsia"/>
          <w:sz w:val="24"/>
          <w:szCs w:val="24"/>
        </w:rPr>
        <w:t>、周五</w:t>
      </w:r>
      <w:r w:rsidR="002B52BD">
        <w:rPr>
          <w:rFonts w:hint="eastAsia"/>
          <w:sz w:val="24"/>
          <w:szCs w:val="24"/>
        </w:rPr>
        <w:t>13:00-15:00</w:t>
      </w:r>
      <w:r w:rsidR="002B52BD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5B410</w:t>
      </w:r>
      <w:r>
        <w:rPr>
          <w:rFonts w:hint="eastAsia"/>
          <w:sz w:val="24"/>
          <w:szCs w:val="24"/>
        </w:rPr>
        <w:t>室。周一晚上</w:t>
      </w:r>
      <w:r w:rsidR="007C6B22">
        <w:rPr>
          <w:rFonts w:hint="eastAsia"/>
          <w:sz w:val="24"/>
          <w:szCs w:val="24"/>
        </w:rPr>
        <w:t>19:30-20:00</w:t>
      </w:r>
      <w:r>
        <w:rPr>
          <w:rFonts w:hint="eastAsia"/>
          <w:sz w:val="24"/>
          <w:szCs w:val="24"/>
        </w:rPr>
        <w:t>奉贤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教</w:t>
      </w:r>
      <w:r>
        <w:rPr>
          <w:rFonts w:hint="eastAsia"/>
          <w:sz w:val="24"/>
          <w:szCs w:val="24"/>
        </w:rPr>
        <w:t>315</w:t>
      </w:r>
      <w:r w:rsidR="007C6B22">
        <w:rPr>
          <w:rFonts w:hint="eastAsia"/>
          <w:sz w:val="24"/>
          <w:szCs w:val="24"/>
        </w:rPr>
        <w:t>室。</w:t>
      </w:r>
    </w:p>
    <w:p w:rsidR="00450BCE" w:rsidRDefault="00450BCE">
      <w:pPr>
        <w:spacing w:line="360" w:lineRule="auto"/>
        <w:rPr>
          <w:sz w:val="24"/>
          <w:szCs w:val="24"/>
        </w:rPr>
      </w:pPr>
    </w:p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课程名称：《</w:t>
      </w:r>
      <w:r w:rsidR="0022743B">
        <w:rPr>
          <w:rFonts w:hint="eastAsia"/>
          <w:sz w:val="24"/>
          <w:szCs w:val="24"/>
        </w:rPr>
        <w:t>投资学</w:t>
      </w:r>
      <w:r>
        <w:rPr>
          <w:rFonts w:hint="eastAsia"/>
          <w:sz w:val="24"/>
          <w:szCs w:val="24"/>
        </w:rPr>
        <w:t>》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课程名称：</w:t>
      </w:r>
      <w:r>
        <w:rPr>
          <w:rFonts w:ascii="宋体" w:hAnsi="宋体" w:hint="eastAsia"/>
          <w:b/>
          <w:bCs/>
          <w:color w:val="000000"/>
          <w:sz w:val="24"/>
        </w:rPr>
        <w:t>《</w:t>
      </w:r>
      <w:r w:rsidR="0022743B">
        <w:rPr>
          <w:rFonts w:ascii="宋体" w:hAnsi="宋体" w:hint="eastAsia"/>
          <w:b/>
          <w:bCs/>
          <w:color w:val="000000"/>
          <w:sz w:val="24"/>
        </w:rPr>
        <w:t>Investment</w:t>
      </w:r>
      <w:r>
        <w:rPr>
          <w:rFonts w:ascii="宋体" w:hAnsi="宋体" w:hint="eastAsia"/>
          <w:b/>
          <w:bCs/>
          <w:color w:val="000000"/>
          <w:sz w:val="24"/>
        </w:rPr>
        <w:t>》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 w:rsidR="0022743B">
        <w:rPr>
          <w:rFonts w:hint="eastAsia"/>
          <w:sz w:val="24"/>
          <w:szCs w:val="24"/>
        </w:rPr>
        <w:t>学位课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课程类别：</w:t>
      </w:r>
      <w:r w:rsidR="00A426BF">
        <w:rPr>
          <w:rFonts w:hint="eastAsia"/>
          <w:sz w:val="24"/>
          <w:szCs w:val="24"/>
        </w:rPr>
        <w:t>专业</w:t>
      </w:r>
      <w:r w:rsidR="0022743B">
        <w:rPr>
          <w:rFonts w:hint="eastAsia"/>
          <w:sz w:val="24"/>
          <w:szCs w:val="24"/>
        </w:rPr>
        <w:t>必修课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22743B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节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总学时：</w:t>
      </w:r>
      <w:r>
        <w:rPr>
          <w:sz w:val="24"/>
          <w:szCs w:val="24"/>
        </w:rPr>
        <w:t xml:space="preserve"> </w:t>
      </w:r>
      <w:r w:rsidR="0022743B">
        <w:rPr>
          <w:rFonts w:hint="eastAsia"/>
          <w:sz w:val="24"/>
          <w:szCs w:val="24"/>
        </w:rPr>
        <w:t>48</w:t>
      </w:r>
      <w:r>
        <w:rPr>
          <w:rFonts w:hint="eastAsia"/>
          <w:sz w:val="24"/>
          <w:szCs w:val="24"/>
        </w:rPr>
        <w:t>课时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>
        <w:rPr>
          <w:rFonts w:hint="eastAsia"/>
          <w:sz w:val="24"/>
          <w:szCs w:val="24"/>
        </w:rPr>
        <w:t xml:space="preserve"> </w:t>
      </w:r>
      <w:r w:rsidR="0022743B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分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571766">
        <w:rPr>
          <w:rFonts w:hint="eastAsia"/>
          <w:sz w:val="24"/>
          <w:szCs w:val="24"/>
        </w:rPr>
        <w:t>财务管理基础</w:t>
      </w:r>
      <w:r w:rsidR="00A426BF">
        <w:rPr>
          <w:rFonts w:hint="eastAsia"/>
          <w:sz w:val="24"/>
          <w:szCs w:val="24"/>
        </w:rPr>
        <w:t>，统计学原理</w:t>
      </w:r>
      <w:r w:rsidR="00571766">
        <w:rPr>
          <w:rFonts w:hint="eastAsia"/>
          <w:sz w:val="24"/>
          <w:szCs w:val="24"/>
        </w:rPr>
        <w:t>，金融市场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 w:rsidR="00A426BF">
        <w:rPr>
          <w:rFonts w:hint="eastAsia"/>
          <w:sz w:val="24"/>
          <w:szCs w:val="24"/>
        </w:rPr>
        <w:t>资产评估</w:t>
      </w:r>
      <w:r>
        <w:rPr>
          <w:rFonts w:hint="eastAsia"/>
          <w:sz w:val="24"/>
          <w:szCs w:val="24"/>
        </w:rPr>
        <w:t>专业</w:t>
      </w:r>
    </w:p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086838" w:rsidRDefault="0008683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71766">
        <w:rPr>
          <w:rFonts w:hint="eastAsia"/>
          <w:sz w:val="24"/>
          <w:szCs w:val="24"/>
        </w:rPr>
        <w:t>投资学</w:t>
      </w:r>
      <w:r w:rsidR="00785AB1">
        <w:rPr>
          <w:rFonts w:hint="eastAsia"/>
          <w:sz w:val="24"/>
          <w:szCs w:val="24"/>
        </w:rPr>
        <w:t>课程</w:t>
      </w:r>
      <w:r>
        <w:rPr>
          <w:rFonts w:hint="eastAsia"/>
          <w:color w:val="000000"/>
          <w:szCs w:val="21"/>
        </w:rPr>
        <w:t>是</w:t>
      </w:r>
      <w:r w:rsidR="00785AB1">
        <w:rPr>
          <w:rFonts w:hint="eastAsia"/>
          <w:color w:val="000000"/>
          <w:szCs w:val="21"/>
        </w:rPr>
        <w:t>资产评估</w:t>
      </w:r>
      <w:r>
        <w:rPr>
          <w:rFonts w:hint="eastAsia"/>
          <w:color w:val="000000"/>
          <w:szCs w:val="21"/>
        </w:rPr>
        <w:t>专业</w:t>
      </w:r>
      <w:r w:rsidR="00571766">
        <w:rPr>
          <w:rFonts w:hint="eastAsia"/>
          <w:color w:val="000000"/>
          <w:szCs w:val="21"/>
        </w:rPr>
        <w:t>学位课程、专业必修课</w:t>
      </w:r>
      <w:r>
        <w:rPr>
          <w:rFonts w:hint="eastAsia"/>
          <w:color w:val="000000"/>
          <w:szCs w:val="21"/>
        </w:rPr>
        <w:t>程。</w:t>
      </w:r>
      <w:r w:rsidR="00785AB1">
        <w:rPr>
          <w:rFonts w:hint="eastAsia"/>
          <w:color w:val="000000"/>
          <w:szCs w:val="21"/>
        </w:rPr>
        <w:t>该课程是</w:t>
      </w:r>
      <w:r w:rsidR="00571766">
        <w:rPr>
          <w:rFonts w:hint="eastAsia"/>
          <w:color w:val="000000"/>
          <w:szCs w:val="21"/>
        </w:rPr>
        <w:t>普通股</w:t>
      </w:r>
      <w:r w:rsidR="00575CC5">
        <w:rPr>
          <w:rFonts w:hint="eastAsia"/>
          <w:color w:val="000000"/>
          <w:szCs w:val="21"/>
        </w:rPr>
        <w:t>投资为研究对象，以货币时间价值理论、风险管理理论和投资组合理论为基础，以基本面分析为</w:t>
      </w:r>
      <w:r w:rsidR="005651E6">
        <w:rPr>
          <w:rFonts w:hint="eastAsia"/>
          <w:color w:val="000000"/>
          <w:szCs w:val="21"/>
        </w:rPr>
        <w:t>依据，对投资目标、投资约束和投资业绩进行讲解，使学生理解投资行为的专业课程。本课程</w:t>
      </w:r>
      <w:r w:rsidR="00804BB2">
        <w:rPr>
          <w:rFonts w:hint="eastAsia"/>
          <w:color w:val="000000"/>
          <w:szCs w:val="21"/>
        </w:rPr>
        <w:t>主要内容包括</w:t>
      </w:r>
      <w:r w:rsidR="00DC2AB6">
        <w:rPr>
          <w:rFonts w:hint="eastAsia"/>
          <w:color w:val="000000"/>
          <w:szCs w:val="21"/>
        </w:rPr>
        <w:t>投资目标、投资环境、投资对象、投资理论、投资方法和投资业绩评估等相关内容。</w:t>
      </w:r>
    </w:p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086838" w:rsidRDefault="00086838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通过本课程的学习</w:t>
      </w:r>
      <w:r w:rsidR="00B9456A">
        <w:rPr>
          <w:rFonts w:hint="eastAsia"/>
          <w:color w:val="000000"/>
          <w:szCs w:val="21"/>
        </w:rPr>
        <w:t>，</w:t>
      </w:r>
      <w:r>
        <w:rPr>
          <w:rFonts w:hint="eastAsia"/>
          <w:color w:val="000000"/>
          <w:szCs w:val="21"/>
        </w:rPr>
        <w:t>要求学生</w:t>
      </w:r>
      <w:r w:rsidR="00235E47">
        <w:rPr>
          <w:rFonts w:hint="eastAsia"/>
          <w:color w:val="000000"/>
          <w:szCs w:val="21"/>
        </w:rPr>
        <w:t>对投资学的基本框架体系有较为系统的认识，对投资者的投资行为能够做出解读，并结合自身实际情况，初步</w:t>
      </w:r>
      <w:r w:rsidR="00B2744A">
        <w:rPr>
          <w:rFonts w:hint="eastAsia"/>
          <w:color w:val="000000"/>
          <w:szCs w:val="21"/>
        </w:rPr>
        <w:t>形成</w:t>
      </w:r>
      <w:r w:rsidR="00235E47">
        <w:rPr>
          <w:rFonts w:hint="eastAsia"/>
          <w:color w:val="000000"/>
          <w:szCs w:val="21"/>
        </w:rPr>
        <w:t>一定投资意识</w:t>
      </w:r>
      <w:r w:rsidR="00B2744A">
        <w:rPr>
          <w:rFonts w:hint="eastAsia"/>
          <w:color w:val="000000"/>
          <w:szCs w:val="21"/>
        </w:rPr>
        <w:t>，培养学生的投资素养</w:t>
      </w:r>
      <w:r w:rsidR="00235E47">
        <w:rPr>
          <w:rFonts w:hint="eastAsia"/>
          <w:color w:val="000000"/>
          <w:szCs w:val="21"/>
        </w:rPr>
        <w:t>。</w:t>
      </w:r>
    </w:p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五、教学内容与进度安排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969"/>
        <w:gridCol w:w="2410"/>
        <w:gridCol w:w="1701"/>
      </w:tblGrid>
      <w:tr w:rsidR="00086838" w:rsidTr="00917AA7">
        <w:tc>
          <w:tcPr>
            <w:tcW w:w="959" w:type="dxa"/>
          </w:tcPr>
          <w:p w:rsidR="00086838" w:rsidRDefault="0008683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:rsidR="00086838" w:rsidRDefault="0008683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086838" w:rsidRDefault="0008683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vAlign w:val="center"/>
          </w:tcPr>
          <w:p w:rsidR="00086838" w:rsidRDefault="0008683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vAlign w:val="center"/>
          </w:tcPr>
          <w:p w:rsidR="00086838" w:rsidRDefault="0008683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917AA7" w:rsidTr="00917AA7">
        <w:tc>
          <w:tcPr>
            <w:tcW w:w="959" w:type="dxa"/>
          </w:tcPr>
          <w:p w:rsidR="00917AA7" w:rsidRDefault="00917AA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917AA7" w:rsidRPr="008F3775" w:rsidRDefault="00B2744A" w:rsidP="008A4640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投资概述</w:t>
            </w:r>
            <w:r w:rsidR="00075CE1">
              <w:rPr>
                <w:rFonts w:hint="eastAsia"/>
                <w:b/>
              </w:rPr>
              <w:t>（</w:t>
            </w:r>
            <w:r w:rsidRPr="0062710F">
              <w:rPr>
                <w:rFonts w:hint="eastAsia"/>
              </w:rPr>
              <w:t>投资概念、投资目标、投资环境分析</w:t>
            </w:r>
            <w:r w:rsidR="00075CE1">
              <w:rPr>
                <w:rFonts w:hint="eastAsia"/>
                <w:b/>
              </w:rPr>
              <w:t>）</w:t>
            </w:r>
          </w:p>
        </w:tc>
        <w:tc>
          <w:tcPr>
            <w:tcW w:w="2410" w:type="dxa"/>
          </w:tcPr>
          <w:p w:rsidR="00917AA7" w:rsidRPr="0026270F" w:rsidRDefault="00917AA7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</w:t>
            </w:r>
            <w:r w:rsidR="00075CE1" w:rsidRPr="0026270F">
              <w:rPr>
                <w:rFonts w:hint="eastAsia"/>
                <w:szCs w:val="21"/>
              </w:rPr>
              <w:t>和讨论</w:t>
            </w:r>
          </w:p>
        </w:tc>
        <w:tc>
          <w:tcPr>
            <w:tcW w:w="1701" w:type="dxa"/>
          </w:tcPr>
          <w:p w:rsidR="00917AA7" w:rsidRPr="0026270F" w:rsidRDefault="0062710F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课后复习</w:t>
            </w:r>
          </w:p>
        </w:tc>
      </w:tr>
      <w:tr w:rsidR="00917AA7" w:rsidTr="00917AA7">
        <w:tc>
          <w:tcPr>
            <w:tcW w:w="959" w:type="dxa"/>
          </w:tcPr>
          <w:p w:rsidR="00917AA7" w:rsidRDefault="00917AA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17AA7" w:rsidRPr="008F3775" w:rsidRDefault="0062710F" w:rsidP="008A4640">
            <w:pPr>
              <w:jc w:val="left"/>
            </w:pPr>
            <w:r>
              <w:rPr>
                <w:rFonts w:hint="eastAsia"/>
                <w:b/>
              </w:rPr>
              <w:t>金融市场复习</w:t>
            </w:r>
            <w:r w:rsidR="0077340C">
              <w:rPr>
                <w:rFonts w:hint="eastAsia"/>
                <w:b/>
              </w:rPr>
              <w:t>（</w:t>
            </w:r>
            <w:r>
              <w:rPr>
                <w:rFonts w:hint="eastAsia"/>
              </w:rPr>
              <w:t>金融市场结构、金融产品分类、中国金融市场发展现状</w:t>
            </w:r>
            <w:r w:rsidR="0077340C" w:rsidRPr="00F12EB8">
              <w:rPr>
                <w:rFonts w:hint="eastAsia"/>
                <w:b/>
              </w:rPr>
              <w:t>）</w:t>
            </w:r>
          </w:p>
        </w:tc>
        <w:tc>
          <w:tcPr>
            <w:tcW w:w="2410" w:type="dxa"/>
          </w:tcPr>
          <w:p w:rsidR="00917AA7" w:rsidRPr="0026270F" w:rsidRDefault="00F12EB8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917AA7" w:rsidRPr="0026270F" w:rsidRDefault="0062710F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浏览东方财富网</w:t>
            </w:r>
          </w:p>
        </w:tc>
      </w:tr>
      <w:tr w:rsidR="00917AA7" w:rsidTr="00917AA7">
        <w:tc>
          <w:tcPr>
            <w:tcW w:w="959" w:type="dxa"/>
          </w:tcPr>
          <w:p w:rsidR="00917AA7" w:rsidRDefault="00917AA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17AA7" w:rsidRPr="00A01E5B" w:rsidRDefault="00292E08" w:rsidP="008A4640">
            <w:pPr>
              <w:jc w:val="left"/>
              <w:rPr>
                <w:bCs/>
                <w:kern w:val="44"/>
                <w:szCs w:val="21"/>
              </w:rPr>
            </w:pPr>
            <w:r>
              <w:rPr>
                <w:rFonts w:hint="eastAsia"/>
                <w:b/>
              </w:rPr>
              <w:t>财务理论总结</w:t>
            </w:r>
            <w:r w:rsidR="00F12EB8">
              <w:rPr>
                <w:rFonts w:hint="eastAsia"/>
                <w:b/>
              </w:rPr>
              <w:t>（</w:t>
            </w:r>
            <w:r>
              <w:rPr>
                <w:rFonts w:hint="eastAsia"/>
              </w:rPr>
              <w:t>货币时间价值原理</w:t>
            </w:r>
            <w:r w:rsidR="00F12EB8">
              <w:rPr>
                <w:rFonts w:hint="eastAsia"/>
              </w:rPr>
              <w:t>、</w:t>
            </w:r>
            <w:r>
              <w:rPr>
                <w:rFonts w:hint="eastAsia"/>
              </w:rPr>
              <w:t>风险偏好理论、资本资产定价模型</w:t>
            </w:r>
            <w:r w:rsidR="00F12EB8">
              <w:rPr>
                <w:rFonts w:hint="eastAsia"/>
                <w:b/>
              </w:rPr>
              <w:t>）</w:t>
            </w:r>
          </w:p>
        </w:tc>
        <w:tc>
          <w:tcPr>
            <w:tcW w:w="2410" w:type="dxa"/>
          </w:tcPr>
          <w:p w:rsidR="00917AA7" w:rsidRPr="0026270F" w:rsidRDefault="00F12EB8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917AA7" w:rsidRPr="0026270F" w:rsidRDefault="00292E08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复习财务管理教材</w:t>
            </w:r>
          </w:p>
        </w:tc>
      </w:tr>
      <w:tr w:rsidR="00712621" w:rsidTr="00917AA7">
        <w:tc>
          <w:tcPr>
            <w:tcW w:w="959" w:type="dxa"/>
          </w:tcPr>
          <w:p w:rsidR="00712621" w:rsidRDefault="0071262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712621" w:rsidRDefault="00712621" w:rsidP="008A4640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投资组合理论（</w:t>
            </w:r>
            <w:r w:rsidRPr="00712621">
              <w:rPr>
                <w:rFonts w:hint="eastAsia"/>
              </w:rPr>
              <w:t>投资组合目标、投资组合的约束、投资组合的方法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2410" w:type="dxa"/>
          </w:tcPr>
          <w:p w:rsidR="00712621" w:rsidRPr="0026270F" w:rsidRDefault="00712621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712621" w:rsidRDefault="00712621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阅读一份投资基金年报</w:t>
            </w:r>
          </w:p>
        </w:tc>
      </w:tr>
      <w:tr w:rsidR="00917AA7" w:rsidTr="00917AA7">
        <w:tc>
          <w:tcPr>
            <w:tcW w:w="959" w:type="dxa"/>
          </w:tcPr>
          <w:p w:rsidR="00917AA7" w:rsidRDefault="00917AA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17AA7" w:rsidRPr="00A01E5B" w:rsidRDefault="00772BC8" w:rsidP="008A4640">
            <w:pPr>
              <w:jc w:val="left"/>
              <w:rPr>
                <w:bCs/>
                <w:kern w:val="44"/>
                <w:szCs w:val="21"/>
              </w:rPr>
            </w:pPr>
            <w:r w:rsidRPr="000D5FA3">
              <w:rPr>
                <w:b/>
                <w:color w:val="333333"/>
              </w:rPr>
              <w:t>套利定价理论与风险收益多因素模型</w:t>
            </w:r>
            <w:r>
              <w:rPr>
                <w:rFonts w:hint="eastAsia"/>
                <w:color w:val="333333"/>
              </w:rPr>
              <w:t>（基本假设、基本逻辑和具体应用）</w:t>
            </w:r>
          </w:p>
        </w:tc>
        <w:tc>
          <w:tcPr>
            <w:tcW w:w="2410" w:type="dxa"/>
          </w:tcPr>
          <w:p w:rsidR="00917AA7" w:rsidRPr="0026270F" w:rsidRDefault="00306CF1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</w:t>
            </w:r>
          </w:p>
        </w:tc>
        <w:tc>
          <w:tcPr>
            <w:tcW w:w="1701" w:type="dxa"/>
          </w:tcPr>
          <w:p w:rsidR="00917AA7" w:rsidRPr="0026270F" w:rsidRDefault="00306CF1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课后复习</w:t>
            </w:r>
          </w:p>
        </w:tc>
      </w:tr>
      <w:tr w:rsidR="00917AA7" w:rsidTr="00917AA7">
        <w:tc>
          <w:tcPr>
            <w:tcW w:w="959" w:type="dxa"/>
          </w:tcPr>
          <w:p w:rsidR="00917AA7" w:rsidRDefault="00917AA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17AA7" w:rsidRPr="008F3775" w:rsidRDefault="00772BC8" w:rsidP="008A4640">
            <w:pPr>
              <w:jc w:val="left"/>
            </w:pPr>
            <w:r w:rsidRPr="000D5FA3">
              <w:rPr>
                <w:b/>
                <w:color w:val="333333"/>
              </w:rPr>
              <w:t>有效市场假定</w:t>
            </w:r>
            <w:r>
              <w:rPr>
                <w:rFonts w:hint="eastAsia"/>
                <w:color w:val="333333"/>
              </w:rPr>
              <w:t>（</w:t>
            </w:r>
            <w:r w:rsidR="00D30B79">
              <w:rPr>
                <w:rFonts w:hint="eastAsia"/>
                <w:color w:val="333333"/>
              </w:rPr>
              <w:t>相关概念、分类、识别条件和相关实证研究</w:t>
            </w:r>
            <w:r>
              <w:rPr>
                <w:rFonts w:hint="eastAsia"/>
                <w:color w:val="333333"/>
              </w:rPr>
              <w:t>）</w:t>
            </w:r>
          </w:p>
        </w:tc>
        <w:tc>
          <w:tcPr>
            <w:tcW w:w="2410" w:type="dxa"/>
          </w:tcPr>
          <w:p w:rsidR="00917AA7" w:rsidRPr="0026270F" w:rsidRDefault="00A71FD1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917AA7" w:rsidRPr="0026270F" w:rsidRDefault="00A71FD1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课后复习</w:t>
            </w:r>
          </w:p>
        </w:tc>
      </w:tr>
      <w:tr w:rsidR="00917AA7" w:rsidTr="00917AA7">
        <w:tc>
          <w:tcPr>
            <w:tcW w:w="959" w:type="dxa"/>
          </w:tcPr>
          <w:p w:rsidR="00917AA7" w:rsidRDefault="00917AA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17AA7" w:rsidRPr="00A01E5B" w:rsidRDefault="00D30B79" w:rsidP="008A4640">
            <w:pPr>
              <w:jc w:val="left"/>
              <w:rPr>
                <w:bCs/>
                <w:kern w:val="44"/>
                <w:szCs w:val="21"/>
              </w:rPr>
            </w:pPr>
            <w:r w:rsidRPr="000D5FA3">
              <w:rPr>
                <w:b/>
                <w:color w:val="333333"/>
              </w:rPr>
              <w:t>行为金融</w:t>
            </w:r>
            <w:r>
              <w:rPr>
                <w:rFonts w:hint="eastAsia"/>
                <w:color w:val="333333"/>
              </w:rPr>
              <w:t>（行为金融概念、基本理论）</w:t>
            </w:r>
          </w:p>
        </w:tc>
        <w:tc>
          <w:tcPr>
            <w:tcW w:w="2410" w:type="dxa"/>
          </w:tcPr>
          <w:p w:rsidR="00917AA7" w:rsidRPr="0026270F" w:rsidRDefault="00B67DFF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917AA7" w:rsidRPr="0026270F" w:rsidRDefault="00B67DFF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课后复习</w:t>
            </w:r>
          </w:p>
        </w:tc>
      </w:tr>
      <w:tr w:rsidR="006808AE" w:rsidTr="00917AA7">
        <w:tc>
          <w:tcPr>
            <w:tcW w:w="959" w:type="dxa"/>
          </w:tcPr>
          <w:p w:rsidR="006808AE" w:rsidRDefault="006808A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6808AE" w:rsidRPr="008F3775" w:rsidRDefault="006808AE" w:rsidP="008A4640">
            <w:pPr>
              <w:pStyle w:val="1"/>
              <w:ind w:firstLineChars="0" w:firstLine="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基本面分析（</w:t>
            </w:r>
            <w:r w:rsidRPr="006808AE">
              <w:rPr>
                <w:rFonts w:hint="eastAsia"/>
              </w:rPr>
              <w:t>宏观经济、宏观经济指标、宏观经济周期分析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2410" w:type="dxa"/>
          </w:tcPr>
          <w:p w:rsidR="006808AE" w:rsidRPr="0026270F" w:rsidRDefault="006808AE" w:rsidP="008A4640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</w:tcPr>
          <w:p w:rsidR="006808AE" w:rsidRPr="0026270F" w:rsidRDefault="00A43E39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课后复习</w:t>
            </w:r>
          </w:p>
        </w:tc>
      </w:tr>
      <w:tr w:rsidR="006808AE" w:rsidTr="00917AA7">
        <w:tc>
          <w:tcPr>
            <w:tcW w:w="959" w:type="dxa"/>
          </w:tcPr>
          <w:p w:rsidR="006808AE" w:rsidRDefault="006808A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6808AE" w:rsidRPr="0066510F" w:rsidRDefault="006808AE" w:rsidP="008A4640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基本面分析（</w:t>
            </w:r>
            <w:r w:rsidRPr="006808AE">
              <w:rPr>
                <w:rFonts w:hint="eastAsia"/>
              </w:rPr>
              <w:t>行业分析概念、行业分析方法、行业分析报告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2410" w:type="dxa"/>
          </w:tcPr>
          <w:p w:rsidR="006808AE" w:rsidRPr="0026270F" w:rsidRDefault="006808AE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6808AE" w:rsidRPr="0026270F" w:rsidRDefault="006808AE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阅读产业经济学教材</w:t>
            </w:r>
          </w:p>
        </w:tc>
      </w:tr>
      <w:tr w:rsidR="006808AE" w:rsidTr="006E2D88">
        <w:tc>
          <w:tcPr>
            <w:tcW w:w="959" w:type="dxa"/>
          </w:tcPr>
          <w:p w:rsidR="006808AE" w:rsidRPr="0066510F" w:rsidRDefault="006808AE" w:rsidP="006E2D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6808AE" w:rsidRPr="008F3775" w:rsidRDefault="006808AE" w:rsidP="008A4640">
            <w:pPr>
              <w:pStyle w:val="1"/>
              <w:ind w:firstLineChars="0" w:firstLine="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公司分析（</w:t>
            </w:r>
            <w:r>
              <w:rPr>
                <w:rFonts w:hint="eastAsia"/>
              </w:rPr>
              <w:t>公司</w:t>
            </w:r>
            <w:r w:rsidRPr="00FE117A">
              <w:rPr>
                <w:rFonts w:hint="eastAsia"/>
              </w:rPr>
              <w:t>分析概念、</w:t>
            </w:r>
            <w:r>
              <w:rPr>
                <w:rFonts w:hint="eastAsia"/>
              </w:rPr>
              <w:t>公司</w:t>
            </w:r>
            <w:r w:rsidRPr="00FE117A">
              <w:rPr>
                <w:rFonts w:hint="eastAsia"/>
              </w:rPr>
              <w:t>分析方法、</w:t>
            </w:r>
            <w:r>
              <w:rPr>
                <w:rFonts w:hint="eastAsia"/>
              </w:rPr>
              <w:t>企业价值评估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2410" w:type="dxa"/>
          </w:tcPr>
          <w:p w:rsidR="006808AE" w:rsidRPr="0026270F" w:rsidRDefault="006808AE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6808AE" w:rsidRPr="0026270F" w:rsidRDefault="00C4147F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阅读一份行业分析报告</w:t>
            </w:r>
          </w:p>
        </w:tc>
      </w:tr>
      <w:tr w:rsidR="006808AE" w:rsidTr="00917AA7">
        <w:tc>
          <w:tcPr>
            <w:tcW w:w="959" w:type="dxa"/>
          </w:tcPr>
          <w:p w:rsidR="006808AE" w:rsidRDefault="006808AE" w:rsidP="00B01B1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6808AE" w:rsidRPr="008F3775" w:rsidRDefault="006808AE" w:rsidP="008A4640">
            <w:pPr>
              <w:pStyle w:val="1"/>
              <w:ind w:firstLineChars="0" w:firstLine="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公司分析（</w:t>
            </w:r>
            <w:r>
              <w:rPr>
                <w:rFonts w:hint="eastAsia"/>
              </w:rPr>
              <w:t>企业价值评估</w:t>
            </w:r>
            <w:r w:rsidRPr="00FE117A">
              <w:rPr>
                <w:rFonts w:hint="eastAsia"/>
              </w:rPr>
              <w:t>报告</w:t>
            </w:r>
            <w:r>
              <w:rPr>
                <w:rFonts w:hint="eastAsia"/>
              </w:rPr>
              <w:t>分析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2410" w:type="dxa"/>
          </w:tcPr>
          <w:p w:rsidR="006808AE" w:rsidRPr="0026270F" w:rsidRDefault="006808AE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6808AE" w:rsidRPr="0026270F" w:rsidRDefault="00C4147F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阅读一份行业分析报告</w:t>
            </w:r>
          </w:p>
        </w:tc>
      </w:tr>
      <w:tr w:rsidR="006808AE" w:rsidTr="00917AA7">
        <w:tc>
          <w:tcPr>
            <w:tcW w:w="959" w:type="dxa"/>
          </w:tcPr>
          <w:p w:rsidR="006808AE" w:rsidRDefault="006808AE" w:rsidP="0059671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6808AE" w:rsidRPr="008F3775" w:rsidRDefault="006808AE" w:rsidP="008A4640">
            <w:pPr>
              <w:pStyle w:val="1"/>
              <w:ind w:firstLineChars="0" w:firstLine="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招股说明书（</w:t>
            </w:r>
            <w:r w:rsidRPr="00BB0909">
              <w:rPr>
                <w:rFonts w:hint="eastAsia"/>
              </w:rPr>
              <w:t>招股说明书的结构、内容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2410" w:type="dxa"/>
          </w:tcPr>
          <w:p w:rsidR="006808AE" w:rsidRPr="00BB0909" w:rsidRDefault="006808AE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6808AE" w:rsidRPr="0026270F" w:rsidRDefault="00C4147F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阅读一份招股说明书</w:t>
            </w:r>
          </w:p>
        </w:tc>
      </w:tr>
      <w:tr w:rsidR="000D5FA3" w:rsidTr="00917AA7">
        <w:tc>
          <w:tcPr>
            <w:tcW w:w="959" w:type="dxa"/>
          </w:tcPr>
          <w:p w:rsidR="000D5FA3" w:rsidRDefault="000D5FA3" w:rsidP="0059671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D5FA3" w:rsidRDefault="000D5FA3" w:rsidP="008A4640">
            <w:pPr>
              <w:pStyle w:val="1"/>
              <w:ind w:firstLineChars="0" w:firstLine="0"/>
              <w:jc w:val="left"/>
              <w:rPr>
                <w:sz w:val="24"/>
                <w:szCs w:val="24"/>
              </w:rPr>
            </w:pPr>
            <w:r w:rsidRPr="000D5FA3">
              <w:rPr>
                <w:rFonts w:hint="eastAsia"/>
                <w:b/>
                <w:sz w:val="24"/>
                <w:szCs w:val="24"/>
              </w:rPr>
              <w:t>技术分析</w:t>
            </w:r>
            <w:r>
              <w:rPr>
                <w:rFonts w:hint="eastAsia"/>
                <w:sz w:val="24"/>
                <w:szCs w:val="24"/>
              </w:rPr>
              <w:t>（技术分析的概念、特点、主要市场指标）</w:t>
            </w:r>
          </w:p>
        </w:tc>
        <w:tc>
          <w:tcPr>
            <w:tcW w:w="2410" w:type="dxa"/>
          </w:tcPr>
          <w:p w:rsidR="000D5FA3" w:rsidRPr="0026270F" w:rsidRDefault="000D5FA3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0D5FA3" w:rsidRPr="0026270F" w:rsidRDefault="000D5FA3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课后复习</w:t>
            </w:r>
          </w:p>
        </w:tc>
      </w:tr>
      <w:tr w:rsidR="000D5FA3" w:rsidTr="00917AA7">
        <w:tc>
          <w:tcPr>
            <w:tcW w:w="959" w:type="dxa"/>
          </w:tcPr>
          <w:p w:rsidR="000D5FA3" w:rsidRDefault="000D5FA3" w:rsidP="0059671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0D5FA3" w:rsidRDefault="00772382" w:rsidP="008A4640">
            <w:pPr>
              <w:pStyle w:val="1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</w:rPr>
              <w:t>资产组合的业绩评估（</w:t>
            </w:r>
            <w:r w:rsidRPr="00DC4F69">
              <w:rPr>
                <w:rFonts w:hint="eastAsia"/>
              </w:rPr>
              <w:t>资产组合的</w:t>
            </w:r>
            <w:r w:rsidR="00DC4F69" w:rsidRPr="00DC4F69">
              <w:rPr>
                <w:rFonts w:hint="eastAsia"/>
              </w:rPr>
              <w:t>评价目标、评价方法、评价结论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2410" w:type="dxa"/>
          </w:tcPr>
          <w:p w:rsidR="000D5FA3" w:rsidRPr="0026270F" w:rsidRDefault="00C4147F" w:rsidP="008A4640">
            <w:pPr>
              <w:jc w:val="center"/>
              <w:rPr>
                <w:szCs w:val="21"/>
              </w:rPr>
            </w:pPr>
            <w:r w:rsidRPr="0026270F">
              <w:rPr>
                <w:rFonts w:hint="eastAsia"/>
                <w:szCs w:val="21"/>
              </w:rPr>
              <w:t>讲授和讨论</w:t>
            </w:r>
          </w:p>
        </w:tc>
        <w:tc>
          <w:tcPr>
            <w:tcW w:w="1701" w:type="dxa"/>
          </w:tcPr>
          <w:p w:rsidR="000D5FA3" w:rsidRPr="0026270F" w:rsidRDefault="00C4147F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阅读一份投资基金年报</w:t>
            </w:r>
          </w:p>
        </w:tc>
      </w:tr>
      <w:tr w:rsidR="000D5FA3" w:rsidTr="00917AA7">
        <w:tc>
          <w:tcPr>
            <w:tcW w:w="959" w:type="dxa"/>
          </w:tcPr>
          <w:p w:rsidR="000D5FA3" w:rsidRDefault="000D5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0D5FA3" w:rsidRPr="008F3775" w:rsidRDefault="00772382" w:rsidP="008A4640">
            <w:pPr>
              <w:pStyle w:val="1"/>
              <w:ind w:firstLineChars="0" w:firstLine="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实验一：投资组合的构造</w:t>
            </w:r>
          </w:p>
        </w:tc>
        <w:tc>
          <w:tcPr>
            <w:tcW w:w="2410" w:type="dxa"/>
          </w:tcPr>
          <w:p w:rsidR="000D5FA3" w:rsidRPr="0026270F" w:rsidRDefault="00DC4F69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课堂指导</w:t>
            </w:r>
          </w:p>
        </w:tc>
        <w:tc>
          <w:tcPr>
            <w:tcW w:w="1701" w:type="dxa"/>
          </w:tcPr>
          <w:p w:rsidR="000D5FA3" w:rsidRPr="0026270F" w:rsidRDefault="00DC4F69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完成实验报告</w:t>
            </w:r>
          </w:p>
        </w:tc>
      </w:tr>
      <w:tr w:rsidR="000D5FA3" w:rsidTr="00917AA7">
        <w:tc>
          <w:tcPr>
            <w:tcW w:w="959" w:type="dxa"/>
          </w:tcPr>
          <w:p w:rsidR="000D5FA3" w:rsidRDefault="000D5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0D5FA3" w:rsidRPr="008F3775" w:rsidRDefault="00772382" w:rsidP="008A4640">
            <w:pPr>
              <w:pStyle w:val="1"/>
              <w:ind w:firstLineChars="0" w:firstLine="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实验二：</w:t>
            </w:r>
            <w:r w:rsidR="004F2CFB">
              <w:rPr>
                <w:rFonts w:hint="eastAsia"/>
                <w:b/>
              </w:rPr>
              <w:t>基于公司成长性的价值评估</w:t>
            </w:r>
          </w:p>
        </w:tc>
        <w:tc>
          <w:tcPr>
            <w:tcW w:w="2410" w:type="dxa"/>
          </w:tcPr>
          <w:p w:rsidR="000D5FA3" w:rsidRPr="0026270F" w:rsidRDefault="00DC4F69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课堂指导</w:t>
            </w:r>
          </w:p>
        </w:tc>
        <w:tc>
          <w:tcPr>
            <w:tcW w:w="1701" w:type="dxa"/>
          </w:tcPr>
          <w:p w:rsidR="000D5FA3" w:rsidRPr="0026270F" w:rsidRDefault="00DC4F69" w:rsidP="008A4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完成实验报告</w:t>
            </w:r>
          </w:p>
        </w:tc>
      </w:tr>
    </w:tbl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086838" w:rsidRDefault="00086838">
      <w:pPr>
        <w:spacing w:line="36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、课前要预习教材内容，同时准备课堂提问。</w:t>
      </w:r>
    </w:p>
    <w:p w:rsidR="00086838" w:rsidRDefault="00086838">
      <w:pPr>
        <w:spacing w:line="36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、课后要消化课程内容，以加深对相关基本原理的理解。</w:t>
      </w:r>
    </w:p>
    <w:p w:rsidR="00086838" w:rsidRDefault="000868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086838" w:rsidRDefault="00086838">
      <w:pPr>
        <w:spacing w:line="360" w:lineRule="auto"/>
        <w:outlineLvl w:val="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1</w:t>
      </w:r>
      <w:r>
        <w:rPr>
          <w:rFonts w:hint="eastAsia"/>
          <w:bCs/>
          <w:color w:val="000000"/>
          <w:szCs w:val="21"/>
        </w:rPr>
        <w:t>、课后</w:t>
      </w:r>
      <w:r w:rsidR="002F6F11">
        <w:rPr>
          <w:rFonts w:hint="eastAsia"/>
          <w:bCs/>
          <w:color w:val="000000"/>
          <w:szCs w:val="21"/>
        </w:rPr>
        <w:t>大作业</w:t>
      </w:r>
      <w:r>
        <w:rPr>
          <w:rFonts w:hint="eastAsia"/>
          <w:bCs/>
          <w:color w:val="000000"/>
          <w:szCs w:val="21"/>
        </w:rPr>
        <w:t>：</w:t>
      </w:r>
    </w:p>
    <w:p w:rsidR="00086838" w:rsidRDefault="00086838" w:rsidP="002F6F11">
      <w:pPr>
        <w:spacing w:line="360" w:lineRule="auto"/>
        <w:ind w:firstLineChars="200" w:firstLine="420"/>
        <w:outlineLvl w:val="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lastRenderedPageBreak/>
        <w:t>共</w:t>
      </w:r>
      <w:r w:rsidR="001813D5">
        <w:rPr>
          <w:rFonts w:hint="eastAsia"/>
          <w:bCs/>
          <w:color w:val="000000"/>
          <w:szCs w:val="21"/>
        </w:rPr>
        <w:t>2</w:t>
      </w:r>
      <w:r>
        <w:rPr>
          <w:rFonts w:hint="eastAsia"/>
          <w:bCs/>
          <w:color w:val="000000"/>
          <w:szCs w:val="21"/>
        </w:rPr>
        <w:t>次，</w:t>
      </w:r>
      <w:r w:rsidR="00753FA1">
        <w:rPr>
          <w:rFonts w:hint="eastAsia"/>
          <w:bCs/>
          <w:color w:val="000000"/>
          <w:szCs w:val="21"/>
        </w:rPr>
        <w:t>第四周一次作业，</w:t>
      </w:r>
      <w:r w:rsidR="001813D5">
        <w:rPr>
          <w:rFonts w:hint="eastAsia"/>
          <w:bCs/>
          <w:color w:val="000000"/>
          <w:szCs w:val="21"/>
        </w:rPr>
        <w:t>第十六周一份</w:t>
      </w:r>
      <w:r w:rsidR="008A4640">
        <w:rPr>
          <w:rFonts w:hint="eastAsia"/>
          <w:bCs/>
          <w:color w:val="000000"/>
          <w:szCs w:val="21"/>
        </w:rPr>
        <w:t>实验报告</w:t>
      </w:r>
      <w:r>
        <w:rPr>
          <w:rFonts w:hint="eastAsia"/>
          <w:bCs/>
          <w:color w:val="000000"/>
          <w:szCs w:val="21"/>
        </w:rPr>
        <w:t>。</w:t>
      </w:r>
    </w:p>
    <w:p w:rsidR="00086838" w:rsidRDefault="00086838">
      <w:pPr>
        <w:spacing w:line="360" w:lineRule="auto"/>
        <w:jc w:val="left"/>
        <w:rPr>
          <w:color w:val="000000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2、</w:t>
      </w:r>
      <w:r>
        <w:rPr>
          <w:rFonts w:ascii="宋体" w:hAnsi="宋体" w:cs="宋体"/>
          <w:color w:val="000000"/>
          <w:kern w:val="0"/>
          <w:szCs w:val="21"/>
        </w:rPr>
        <w:t>本课程考核总评成绩</w:t>
      </w:r>
      <w:r>
        <w:rPr>
          <w:rFonts w:ascii="宋体" w:hAnsi="宋体" w:cs="宋体" w:hint="eastAsia"/>
          <w:color w:val="000000"/>
          <w:kern w:val="0"/>
          <w:szCs w:val="21"/>
        </w:rPr>
        <w:t>由三部分组成：</w:t>
      </w:r>
    </w:p>
    <w:p w:rsidR="00086838" w:rsidRDefault="00086838">
      <w:pPr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第一、考勤成绩占10%；</w:t>
      </w:r>
    </w:p>
    <w:p w:rsidR="00086838" w:rsidRDefault="00086838">
      <w:pPr>
        <w:widowControl/>
        <w:spacing w:line="360" w:lineRule="auto"/>
        <w:ind w:right="-51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第二、平时成绩占30%。其中，</w:t>
      </w:r>
      <w:r w:rsidR="00200F44">
        <w:rPr>
          <w:rFonts w:ascii="宋体" w:hAnsi="宋体" w:cs="宋体" w:hint="eastAsia"/>
          <w:color w:val="000000"/>
          <w:kern w:val="0"/>
          <w:szCs w:val="21"/>
        </w:rPr>
        <w:t>每次作业占15%</w: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</w:p>
    <w:p w:rsidR="00086838" w:rsidRDefault="00086838">
      <w:pPr>
        <w:widowControl/>
        <w:spacing w:line="360" w:lineRule="auto"/>
        <w:ind w:right="75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第三、期末闭卷考试占60%。</w:t>
      </w:r>
    </w:p>
    <w:p w:rsidR="00086838" w:rsidRDefault="00086838">
      <w:pPr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086838" w:rsidRDefault="00086838">
      <w:pPr>
        <w:spacing w:line="360" w:lineRule="auto"/>
        <w:jc w:val="left"/>
        <w:rPr>
          <w:bCs/>
        </w:rPr>
      </w:pPr>
      <w:r>
        <w:rPr>
          <w:rFonts w:hint="eastAsia"/>
          <w:bCs/>
        </w:rPr>
        <w:t>1</w:t>
      </w:r>
      <w:r>
        <w:rPr>
          <w:rFonts w:hint="eastAsia"/>
          <w:bCs/>
        </w:rPr>
        <w:t>、</w:t>
      </w:r>
      <w:r>
        <w:rPr>
          <w:rFonts w:hint="eastAsia"/>
          <w:b/>
        </w:rPr>
        <w:t>教材</w:t>
      </w:r>
    </w:p>
    <w:p w:rsidR="00086838" w:rsidRDefault="001813D5">
      <w:pPr>
        <w:spacing w:line="360" w:lineRule="auto"/>
        <w:ind w:firstLine="420"/>
        <w:jc w:val="left"/>
        <w:rPr>
          <w:rFonts w:ascii="宋体" w:hAnsi="宋体"/>
          <w:color w:val="000000"/>
          <w:szCs w:val="21"/>
        </w:rPr>
      </w:pPr>
      <w:r w:rsidRPr="004A749E">
        <w:rPr>
          <w:rFonts w:ascii="宋体" w:hAnsi="宋体"/>
          <w:color w:val="000000"/>
          <w:szCs w:val="21"/>
        </w:rPr>
        <w:t>滋维.博迪</w:t>
      </w:r>
      <w:r w:rsidR="00086838">
        <w:rPr>
          <w:rFonts w:ascii="宋体" w:hAnsi="宋体" w:hint="eastAsia"/>
          <w:color w:val="000000"/>
          <w:szCs w:val="21"/>
        </w:rPr>
        <w:t>： 《</w:t>
      </w:r>
      <w:r>
        <w:rPr>
          <w:rFonts w:ascii="宋体" w:hAnsi="宋体" w:hint="eastAsia"/>
          <w:color w:val="000000"/>
          <w:szCs w:val="21"/>
        </w:rPr>
        <w:t>投资学</w:t>
      </w:r>
      <w:r w:rsidR="00086838">
        <w:rPr>
          <w:rFonts w:ascii="宋体" w:hAnsi="宋体" w:hint="eastAsia"/>
          <w:color w:val="000000"/>
          <w:szCs w:val="21"/>
        </w:rPr>
        <w:t>》，</w:t>
      </w:r>
      <w:r>
        <w:rPr>
          <w:rFonts w:ascii="宋体" w:hAnsi="宋体" w:hint="eastAsia"/>
          <w:color w:val="000000"/>
          <w:szCs w:val="21"/>
        </w:rPr>
        <w:t>机械工业</w:t>
      </w:r>
      <w:r w:rsidR="00086838">
        <w:rPr>
          <w:rFonts w:ascii="宋体" w:hAnsi="宋体" w:hint="eastAsia"/>
          <w:color w:val="000000"/>
          <w:szCs w:val="21"/>
        </w:rPr>
        <w:t>出版社，201</w:t>
      </w:r>
      <w:r w:rsidR="00E830FF">
        <w:rPr>
          <w:rFonts w:ascii="宋体" w:hAnsi="宋体" w:hint="eastAsia"/>
          <w:color w:val="000000"/>
          <w:szCs w:val="21"/>
        </w:rPr>
        <w:t>3</w:t>
      </w:r>
      <w:r w:rsidR="00086838">
        <w:rPr>
          <w:rFonts w:ascii="宋体" w:hAnsi="宋体" w:hint="eastAsia"/>
          <w:color w:val="000000"/>
          <w:szCs w:val="21"/>
        </w:rPr>
        <w:t>年</w:t>
      </w:r>
    </w:p>
    <w:p w:rsidR="00086838" w:rsidRPr="00E830FF" w:rsidRDefault="00086838">
      <w:pPr>
        <w:numPr>
          <w:ilvl w:val="0"/>
          <w:numId w:val="9"/>
        </w:numPr>
        <w:spacing w:line="360" w:lineRule="auto"/>
        <w:jc w:val="left"/>
        <w:rPr>
          <w:bCs/>
        </w:rPr>
      </w:pPr>
      <w:r>
        <w:rPr>
          <w:rFonts w:hint="eastAsia"/>
          <w:b/>
        </w:rPr>
        <w:t>参考书目</w:t>
      </w:r>
    </w:p>
    <w:p w:rsidR="00E830FF" w:rsidRPr="003940BD" w:rsidRDefault="004A749E" w:rsidP="003940BD">
      <w:pPr>
        <w:spacing w:line="360" w:lineRule="auto"/>
        <w:ind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黄虹</w:t>
      </w:r>
      <w:r w:rsidR="003940BD">
        <w:rPr>
          <w:rFonts w:ascii="宋体" w:hAnsi="宋体" w:hint="eastAsia"/>
          <w:color w:val="000000"/>
          <w:szCs w:val="21"/>
        </w:rPr>
        <w:t>：</w:t>
      </w:r>
      <w:r w:rsidR="003940BD" w:rsidRPr="003940BD">
        <w:rPr>
          <w:rFonts w:ascii="宋体" w:hAnsi="宋体" w:hint="eastAsia"/>
          <w:color w:val="000000"/>
          <w:szCs w:val="21"/>
        </w:rPr>
        <w:t>《</w:t>
      </w:r>
      <w:r>
        <w:rPr>
          <w:rFonts w:ascii="宋体" w:hAnsi="宋体" w:hint="eastAsia"/>
          <w:color w:val="000000"/>
          <w:szCs w:val="21"/>
        </w:rPr>
        <w:t>财务管理基础</w:t>
      </w:r>
      <w:r w:rsidR="003940BD" w:rsidRPr="003940BD">
        <w:rPr>
          <w:rFonts w:ascii="宋体" w:hAnsi="宋体" w:hint="eastAsia"/>
          <w:color w:val="000000"/>
          <w:szCs w:val="21"/>
        </w:rPr>
        <w:t>》，</w:t>
      </w:r>
      <w:r>
        <w:rPr>
          <w:rFonts w:ascii="宋体" w:hAnsi="宋体" w:hint="eastAsia"/>
          <w:color w:val="000000"/>
          <w:szCs w:val="21"/>
        </w:rPr>
        <w:t>上海财经大学</w:t>
      </w:r>
      <w:r w:rsidR="003940BD" w:rsidRPr="003940BD">
        <w:rPr>
          <w:rFonts w:ascii="宋体" w:hAnsi="宋体"/>
          <w:color w:val="000000"/>
          <w:szCs w:val="21"/>
        </w:rPr>
        <w:t>出版社</w:t>
      </w:r>
      <w:r w:rsidR="003940BD" w:rsidRPr="003940BD">
        <w:rPr>
          <w:rFonts w:ascii="宋体" w:hAnsi="宋体" w:hint="eastAsia"/>
          <w:color w:val="000000"/>
          <w:szCs w:val="21"/>
        </w:rPr>
        <w:t>，201</w:t>
      </w:r>
      <w:r>
        <w:rPr>
          <w:rFonts w:ascii="宋体" w:hAnsi="宋体" w:hint="eastAsia"/>
          <w:color w:val="000000"/>
          <w:szCs w:val="21"/>
        </w:rPr>
        <w:t>3</w:t>
      </w:r>
      <w:r w:rsidR="003940BD" w:rsidRPr="003940BD">
        <w:rPr>
          <w:rFonts w:ascii="宋体" w:hAnsi="宋体" w:hint="eastAsia"/>
          <w:color w:val="000000"/>
          <w:szCs w:val="21"/>
        </w:rPr>
        <w:t>.5</w:t>
      </w:r>
    </w:p>
    <w:p w:rsidR="00086838" w:rsidRDefault="00086838">
      <w:pPr>
        <w:pStyle w:val="1"/>
        <w:numPr>
          <w:ilvl w:val="0"/>
          <w:numId w:val="9"/>
        </w:numPr>
        <w:spacing w:line="360" w:lineRule="auto"/>
        <w:ind w:firstLineChars="0" w:firstLine="0"/>
        <w:rPr>
          <w:b/>
          <w:szCs w:val="21"/>
        </w:rPr>
      </w:pPr>
      <w:r>
        <w:rPr>
          <w:rFonts w:hint="eastAsia"/>
          <w:b/>
          <w:szCs w:val="21"/>
        </w:rPr>
        <w:t>课程网站</w:t>
      </w:r>
    </w:p>
    <w:p w:rsidR="00086838" w:rsidRPr="007C6B22" w:rsidRDefault="00086838" w:rsidP="007C6B22">
      <w:pPr>
        <w:pStyle w:val="1"/>
        <w:spacing w:line="360" w:lineRule="auto"/>
        <w:ind w:firstLineChars="0" w:firstLine="0"/>
        <w:rPr>
          <w:bCs/>
          <w:szCs w:val="21"/>
        </w:rPr>
      </w:pPr>
      <w:r>
        <w:rPr>
          <w:rFonts w:hint="eastAsia"/>
          <w:bCs/>
          <w:szCs w:val="21"/>
        </w:rPr>
        <w:t xml:space="preserve">   </w:t>
      </w:r>
      <w:r w:rsidR="00E830FF">
        <w:rPr>
          <w:rFonts w:hint="eastAsia"/>
          <w:bCs/>
          <w:szCs w:val="21"/>
        </w:rPr>
        <w:t>敬志勇</w:t>
      </w:r>
      <w:r w:rsidR="00A426BF">
        <w:rPr>
          <w:rFonts w:hint="eastAsia"/>
          <w:bCs/>
          <w:szCs w:val="21"/>
        </w:rPr>
        <w:t>、王诤诤</w:t>
      </w:r>
      <w:r>
        <w:rPr>
          <w:rFonts w:hint="eastAsia"/>
          <w:bCs/>
          <w:szCs w:val="21"/>
        </w:rPr>
        <w:t>：《</w:t>
      </w:r>
      <w:r w:rsidR="004A749E">
        <w:rPr>
          <w:rFonts w:hint="eastAsia"/>
          <w:bCs/>
          <w:szCs w:val="21"/>
        </w:rPr>
        <w:t>投资学</w:t>
      </w:r>
      <w:r>
        <w:rPr>
          <w:rFonts w:hint="eastAsia"/>
          <w:bCs/>
          <w:szCs w:val="21"/>
        </w:rPr>
        <w:t>》</w:t>
      </w: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>上海师范大学课程中心网站</w:t>
      </w:r>
      <w:r>
        <w:rPr>
          <w:sz w:val="24"/>
          <w:szCs w:val="24"/>
        </w:rPr>
        <w:t xml:space="preserve">  </w:t>
      </w:r>
    </w:p>
    <w:sectPr w:rsidR="00086838" w:rsidRPr="007C6B22" w:rsidSect="000E245E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175" w:rsidRDefault="00355175">
      <w:r>
        <w:separator/>
      </w:r>
    </w:p>
  </w:endnote>
  <w:endnote w:type="continuationSeparator" w:id="1">
    <w:p w:rsidR="00355175" w:rsidRDefault="00355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838" w:rsidRDefault="00297F54">
    <w:pPr>
      <w:pStyle w:val="a4"/>
      <w:jc w:val="right"/>
    </w:pPr>
    <w:fldSimple w:instr=" PAGE   \* MERGEFORMAT ">
      <w:r w:rsidR="00A43E39" w:rsidRPr="00A43E39">
        <w:rPr>
          <w:noProof/>
          <w:lang w:val="zh-CN"/>
        </w:rPr>
        <w:t>2</w:t>
      </w:r>
    </w:fldSimple>
  </w:p>
  <w:p w:rsidR="00086838" w:rsidRDefault="0008683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175" w:rsidRDefault="00355175">
      <w:r>
        <w:separator/>
      </w:r>
    </w:p>
  </w:footnote>
  <w:footnote w:type="continuationSeparator" w:id="1">
    <w:p w:rsidR="00355175" w:rsidRDefault="003551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28465"/>
    <w:multiLevelType w:val="singleLevel"/>
    <w:tmpl w:val="54228465"/>
    <w:lvl w:ilvl="0">
      <w:start w:val="1"/>
      <w:numFmt w:val="chineseCounting"/>
      <w:suff w:val="space"/>
      <w:lvlText w:val="第%1章"/>
      <w:lvlJc w:val="left"/>
    </w:lvl>
  </w:abstractNum>
  <w:abstractNum w:abstractNumId="1">
    <w:nsid w:val="54228710"/>
    <w:multiLevelType w:val="singleLevel"/>
    <w:tmpl w:val="54228710"/>
    <w:lvl w:ilvl="0">
      <w:start w:val="2"/>
      <w:numFmt w:val="chineseCounting"/>
      <w:suff w:val="space"/>
      <w:lvlText w:val="第%1章"/>
      <w:lvlJc w:val="left"/>
    </w:lvl>
  </w:abstractNum>
  <w:abstractNum w:abstractNumId="2">
    <w:nsid w:val="5422881C"/>
    <w:multiLevelType w:val="singleLevel"/>
    <w:tmpl w:val="5422881C"/>
    <w:lvl w:ilvl="0">
      <w:start w:val="2"/>
      <w:numFmt w:val="chineseCounting"/>
      <w:suff w:val="space"/>
      <w:lvlText w:val="第%1章"/>
      <w:lvlJc w:val="left"/>
    </w:lvl>
  </w:abstractNum>
  <w:abstractNum w:abstractNumId="3">
    <w:nsid w:val="5423D751"/>
    <w:multiLevelType w:val="singleLevel"/>
    <w:tmpl w:val="5423D751"/>
    <w:lvl w:ilvl="0">
      <w:start w:val="3"/>
      <w:numFmt w:val="chineseCounting"/>
      <w:suff w:val="space"/>
      <w:lvlText w:val="第%1章"/>
      <w:lvlJc w:val="left"/>
    </w:lvl>
  </w:abstractNum>
  <w:abstractNum w:abstractNumId="4">
    <w:nsid w:val="5423ECC1"/>
    <w:multiLevelType w:val="singleLevel"/>
    <w:tmpl w:val="5423ECC1"/>
    <w:lvl w:ilvl="0">
      <w:start w:val="4"/>
      <w:numFmt w:val="chineseCounting"/>
      <w:suff w:val="space"/>
      <w:lvlText w:val="第%1章"/>
      <w:lvlJc w:val="left"/>
    </w:lvl>
  </w:abstractNum>
  <w:abstractNum w:abstractNumId="5">
    <w:nsid w:val="5423F02D"/>
    <w:multiLevelType w:val="singleLevel"/>
    <w:tmpl w:val="5423F02D"/>
    <w:lvl w:ilvl="0">
      <w:start w:val="4"/>
      <w:numFmt w:val="chineseCounting"/>
      <w:suff w:val="space"/>
      <w:lvlText w:val="第%1章"/>
      <w:lvlJc w:val="left"/>
    </w:lvl>
  </w:abstractNum>
  <w:abstractNum w:abstractNumId="6">
    <w:nsid w:val="5423F130"/>
    <w:multiLevelType w:val="singleLevel"/>
    <w:tmpl w:val="5423F130"/>
    <w:lvl w:ilvl="0">
      <w:start w:val="4"/>
      <w:numFmt w:val="chineseCounting"/>
      <w:suff w:val="space"/>
      <w:lvlText w:val="第%1章"/>
      <w:lvlJc w:val="left"/>
    </w:lvl>
  </w:abstractNum>
  <w:abstractNum w:abstractNumId="7">
    <w:nsid w:val="5423F2A0"/>
    <w:multiLevelType w:val="singleLevel"/>
    <w:tmpl w:val="5423F2A0"/>
    <w:lvl w:ilvl="0">
      <w:start w:val="4"/>
      <w:numFmt w:val="chineseCounting"/>
      <w:suff w:val="space"/>
      <w:lvlText w:val="第%1章"/>
      <w:lvlJc w:val="left"/>
    </w:lvl>
  </w:abstractNum>
  <w:abstractNum w:abstractNumId="8">
    <w:nsid w:val="5423FCD2"/>
    <w:multiLevelType w:val="singleLevel"/>
    <w:tmpl w:val="5423FCD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3572"/>
    <w:rsid w:val="00075CE1"/>
    <w:rsid w:val="00086838"/>
    <w:rsid w:val="000D5FA3"/>
    <w:rsid w:val="000E07D4"/>
    <w:rsid w:val="000E245E"/>
    <w:rsid w:val="00172A27"/>
    <w:rsid w:val="001813D5"/>
    <w:rsid w:val="00200F44"/>
    <w:rsid w:val="00221E4B"/>
    <w:rsid w:val="0022743B"/>
    <w:rsid w:val="00235E47"/>
    <w:rsid w:val="0026270F"/>
    <w:rsid w:val="00287DEF"/>
    <w:rsid w:val="00292E08"/>
    <w:rsid w:val="00295DA6"/>
    <w:rsid w:val="00297F54"/>
    <w:rsid w:val="002B2EDB"/>
    <w:rsid w:val="002B52BD"/>
    <w:rsid w:val="002F6F11"/>
    <w:rsid w:val="00306CF1"/>
    <w:rsid w:val="003173AC"/>
    <w:rsid w:val="00344408"/>
    <w:rsid w:val="00355175"/>
    <w:rsid w:val="003940BD"/>
    <w:rsid w:val="00450BCE"/>
    <w:rsid w:val="004A749E"/>
    <w:rsid w:val="004F2CFB"/>
    <w:rsid w:val="00520D32"/>
    <w:rsid w:val="00524732"/>
    <w:rsid w:val="00564EBC"/>
    <w:rsid w:val="005651E6"/>
    <w:rsid w:val="00571766"/>
    <w:rsid w:val="00575CC5"/>
    <w:rsid w:val="0059671F"/>
    <w:rsid w:val="0062710F"/>
    <w:rsid w:val="0066510F"/>
    <w:rsid w:val="006808AE"/>
    <w:rsid w:val="00712621"/>
    <w:rsid w:val="00753FA1"/>
    <w:rsid w:val="00772382"/>
    <w:rsid w:val="00772BC8"/>
    <w:rsid w:val="0077340C"/>
    <w:rsid w:val="00785AB1"/>
    <w:rsid w:val="007C6B22"/>
    <w:rsid w:val="00804BB2"/>
    <w:rsid w:val="008A4640"/>
    <w:rsid w:val="00917AA7"/>
    <w:rsid w:val="009D07B4"/>
    <w:rsid w:val="00A41700"/>
    <w:rsid w:val="00A426BF"/>
    <w:rsid w:val="00A43E39"/>
    <w:rsid w:val="00A71FD1"/>
    <w:rsid w:val="00B01B1C"/>
    <w:rsid w:val="00B10176"/>
    <w:rsid w:val="00B2744A"/>
    <w:rsid w:val="00B67DFF"/>
    <w:rsid w:val="00B72E72"/>
    <w:rsid w:val="00B9456A"/>
    <w:rsid w:val="00BB0909"/>
    <w:rsid w:val="00C21497"/>
    <w:rsid w:val="00C4147F"/>
    <w:rsid w:val="00D30B79"/>
    <w:rsid w:val="00D71069"/>
    <w:rsid w:val="00DC2AB6"/>
    <w:rsid w:val="00DC4F69"/>
    <w:rsid w:val="00DE2B1F"/>
    <w:rsid w:val="00DF4CBB"/>
    <w:rsid w:val="00E830FF"/>
    <w:rsid w:val="00ED3ACE"/>
    <w:rsid w:val="00F0085B"/>
    <w:rsid w:val="00F12EB8"/>
    <w:rsid w:val="00F53CEA"/>
    <w:rsid w:val="00FE1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semiHidden="1"/>
    <w:lsdException w:name="header" w:semiHidden="1"/>
    <w:lsdException w:name="caption" w:locked="1" w:semiHidden="1" w:unhideWhenUsed="1" w:qFormat="1"/>
    <w:lsdException w:name="footnote reference" w:semiHidden="1"/>
    <w:lsdException w:name="Title" w:locked="1" w:qFormat="1"/>
    <w:lsdException w:name="Default Paragraph Font" w:semiHidden="1"/>
    <w:lsdException w:name="Subtitle" w:locked="1" w:qFormat="1"/>
    <w:lsdException w:name="Strong" w:locked="1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245E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0E245E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E245E"/>
    <w:rPr>
      <w:rFonts w:cs="Times New Roman"/>
      <w:vertAlign w:val="superscript"/>
    </w:rPr>
  </w:style>
  <w:style w:type="character" w:customStyle="1" w:styleId="2Char">
    <w:name w:val="标题 2 Char"/>
    <w:link w:val="2"/>
    <w:locked/>
    <w:rsid w:val="000E245E"/>
    <w:rPr>
      <w:rFonts w:ascii="Arial" w:eastAsia="黑体" w:hAnsi="Arial" w:cs="Times New Roman"/>
      <w:b/>
      <w:bCs/>
      <w:sz w:val="32"/>
      <w:szCs w:val="32"/>
    </w:rPr>
  </w:style>
  <w:style w:type="character" w:customStyle="1" w:styleId="Char">
    <w:name w:val="页脚 Char"/>
    <w:link w:val="a4"/>
    <w:locked/>
    <w:rsid w:val="000E245E"/>
    <w:rPr>
      <w:rFonts w:cs="Times New Roman"/>
      <w:sz w:val="18"/>
      <w:szCs w:val="18"/>
    </w:rPr>
  </w:style>
  <w:style w:type="character" w:customStyle="1" w:styleId="Char0">
    <w:name w:val="页眉 Char"/>
    <w:link w:val="a5"/>
    <w:semiHidden/>
    <w:locked/>
    <w:rsid w:val="000E245E"/>
    <w:rPr>
      <w:rFonts w:cs="Times New Roman"/>
      <w:sz w:val="18"/>
      <w:szCs w:val="18"/>
    </w:rPr>
  </w:style>
  <w:style w:type="character" w:customStyle="1" w:styleId="Char1">
    <w:name w:val="脚注文本 Char"/>
    <w:link w:val="a6"/>
    <w:semiHidden/>
    <w:locked/>
    <w:rsid w:val="000E245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"/>
    <w:rsid w:val="000E245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footnote text"/>
    <w:basedOn w:val="a"/>
    <w:link w:val="Char1"/>
    <w:semiHidden/>
    <w:rsid w:val="000E245E"/>
    <w:pPr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出段落1"/>
    <w:basedOn w:val="a"/>
    <w:rsid w:val="000E245E"/>
    <w:pPr>
      <w:ind w:firstLineChars="200" w:firstLine="420"/>
    </w:pPr>
  </w:style>
  <w:style w:type="paragraph" w:styleId="a5">
    <w:name w:val="header"/>
    <w:basedOn w:val="a"/>
    <w:link w:val="Char0"/>
    <w:semiHidden/>
    <w:rsid w:val="000E24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20">
    <w:name w:val="列出段落2"/>
    <w:basedOn w:val="a"/>
    <w:rsid w:val="000E245E"/>
    <w:pPr>
      <w:ind w:firstLineChars="200" w:firstLine="420"/>
    </w:pPr>
  </w:style>
  <w:style w:type="character" w:styleId="a7">
    <w:name w:val="Emphasis"/>
    <w:basedOn w:val="a0"/>
    <w:uiPriority w:val="20"/>
    <w:qFormat/>
    <w:locked/>
    <w:rsid w:val="001813D5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242</Words>
  <Characters>1385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>Microsoft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上海师范大学本科课程教学大纲制订与实施管理办法（试行）</dc:title>
  <dc:creator>ssd</dc:creator>
  <cp:lastModifiedBy>HENRY</cp:lastModifiedBy>
  <cp:revision>4</cp:revision>
  <cp:lastPrinted>2014-08-18T02:47:00Z</cp:lastPrinted>
  <dcterms:created xsi:type="dcterms:W3CDTF">2014-10-16T05:22:00Z</dcterms:created>
  <dcterms:modified xsi:type="dcterms:W3CDTF">2014-10-16T08:39:00Z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