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307" w:rsidRDefault="00624307" w:rsidP="00624307">
      <w:pPr>
        <w:pStyle w:val="2"/>
        <w:jc w:val="center"/>
        <w:rPr>
          <w:sz w:val="24"/>
          <w:szCs w:val="24"/>
        </w:rPr>
      </w:pPr>
      <w:r>
        <w:rPr>
          <w:rFonts w:hint="eastAsia"/>
        </w:rPr>
        <w:t>《</w:t>
      </w:r>
      <w:r>
        <w:rPr>
          <w:rFonts w:ascii="宋体" w:hAnsi="宋体" w:hint="eastAsia"/>
        </w:rPr>
        <w:t>消费者行为学</w:t>
      </w:r>
      <w:r>
        <w:rPr>
          <w:rFonts w:hint="eastAsia"/>
        </w:rPr>
        <w:t>》课程教学大纲</w:t>
      </w:r>
    </w:p>
    <w:p w:rsidR="00624307" w:rsidRPr="00A05D3B" w:rsidRDefault="005D729A" w:rsidP="00624307">
      <w:pPr>
        <w:pStyle w:val="1"/>
        <w:spacing w:line="360" w:lineRule="auto"/>
        <w:ind w:firstLineChars="0" w:firstLine="0"/>
        <w:rPr>
          <w:rFonts w:ascii="宋体" w:hAnsi="宋体"/>
          <w:b/>
          <w:sz w:val="30"/>
          <w:szCs w:val="30"/>
        </w:rPr>
      </w:pPr>
      <w:r w:rsidRPr="00A05D3B">
        <w:rPr>
          <w:rFonts w:ascii="宋体" w:hAnsi="宋体"/>
          <w:b/>
          <w:sz w:val="30"/>
          <w:szCs w:val="30"/>
        </w:rPr>
        <w:fldChar w:fldCharType="begin"/>
      </w:r>
      <w:r w:rsidR="00624307" w:rsidRPr="00A05D3B">
        <w:rPr>
          <w:rFonts w:ascii="宋体" w:hAnsi="宋体"/>
          <w:b/>
          <w:sz w:val="30"/>
          <w:szCs w:val="30"/>
        </w:rPr>
        <w:instrText xml:space="preserve"> = 1 \* ROMAN </w:instrText>
      </w:r>
      <w:r w:rsidRPr="00A05D3B">
        <w:rPr>
          <w:rFonts w:ascii="宋体" w:hAnsi="宋体"/>
          <w:b/>
          <w:sz w:val="30"/>
          <w:szCs w:val="30"/>
        </w:rPr>
        <w:fldChar w:fldCharType="separate"/>
      </w:r>
      <w:r w:rsidR="00624307" w:rsidRPr="00A05D3B">
        <w:rPr>
          <w:rFonts w:ascii="宋体" w:hAnsi="宋体"/>
          <w:b/>
          <w:noProof/>
          <w:sz w:val="30"/>
          <w:szCs w:val="30"/>
        </w:rPr>
        <w:t>I</w:t>
      </w:r>
      <w:r w:rsidRPr="00A05D3B">
        <w:rPr>
          <w:rFonts w:ascii="宋体" w:hAnsi="宋体"/>
          <w:b/>
          <w:sz w:val="30"/>
          <w:szCs w:val="30"/>
        </w:rPr>
        <w:fldChar w:fldCharType="end"/>
      </w:r>
      <w:r w:rsidR="00624307" w:rsidRPr="00A05D3B">
        <w:rPr>
          <w:rFonts w:ascii="宋体" w:hAnsi="宋体"/>
          <w:b/>
          <w:sz w:val="30"/>
          <w:szCs w:val="30"/>
        </w:rPr>
        <w:t xml:space="preserve"> </w:t>
      </w:r>
      <w:r w:rsidR="00624307" w:rsidRPr="00A05D3B">
        <w:rPr>
          <w:rFonts w:ascii="宋体" w:hAnsi="宋体" w:hint="eastAsia"/>
          <w:b/>
          <w:sz w:val="30"/>
          <w:szCs w:val="30"/>
        </w:rPr>
        <w:t>课程实施细则</w:t>
      </w:r>
    </w:p>
    <w:p w:rsidR="00624307" w:rsidRDefault="00624307" w:rsidP="00624307">
      <w:pPr>
        <w:pStyle w:val="1"/>
        <w:spacing w:line="360" w:lineRule="auto"/>
        <w:ind w:firstLineChars="0" w:firstLine="0"/>
        <w:rPr>
          <w:b/>
          <w:sz w:val="28"/>
          <w:szCs w:val="28"/>
        </w:rPr>
      </w:pPr>
      <w:r>
        <w:rPr>
          <w:rFonts w:hint="eastAsia"/>
          <w:b/>
          <w:sz w:val="28"/>
          <w:szCs w:val="28"/>
        </w:rPr>
        <w:t>一、教师信息</w:t>
      </w:r>
    </w:p>
    <w:p w:rsidR="00624307" w:rsidRDefault="00624307" w:rsidP="00624307">
      <w:pPr>
        <w:spacing w:line="360" w:lineRule="auto"/>
        <w:rPr>
          <w:sz w:val="24"/>
        </w:rPr>
      </w:pPr>
      <w:r>
        <w:rPr>
          <w:rFonts w:hint="eastAsia"/>
          <w:sz w:val="24"/>
        </w:rPr>
        <w:t>姓名：</w:t>
      </w:r>
      <w:r>
        <w:rPr>
          <w:rFonts w:hint="eastAsia"/>
          <w:sz w:val="24"/>
        </w:rPr>
        <w:t xml:space="preserve"> </w:t>
      </w:r>
      <w:r>
        <w:rPr>
          <w:rFonts w:hint="eastAsia"/>
          <w:sz w:val="24"/>
        </w:rPr>
        <w:t>刘春济</w:t>
      </w:r>
      <w:r>
        <w:rPr>
          <w:rFonts w:hint="eastAsia"/>
          <w:sz w:val="24"/>
        </w:rPr>
        <w:t xml:space="preserve"> </w:t>
      </w:r>
      <w:r>
        <w:rPr>
          <w:sz w:val="24"/>
        </w:rPr>
        <w:t xml:space="preserve">                 </w:t>
      </w:r>
      <w:r>
        <w:rPr>
          <w:rFonts w:hint="eastAsia"/>
          <w:sz w:val="24"/>
        </w:rPr>
        <w:t>职称：副教授</w:t>
      </w:r>
    </w:p>
    <w:p w:rsidR="00624307" w:rsidRDefault="00624307" w:rsidP="00624307">
      <w:pPr>
        <w:spacing w:line="360" w:lineRule="auto"/>
        <w:rPr>
          <w:sz w:val="24"/>
        </w:rPr>
      </w:pPr>
      <w:r>
        <w:rPr>
          <w:rFonts w:hint="eastAsia"/>
          <w:sz w:val="24"/>
        </w:rPr>
        <w:t>办公室：</w:t>
      </w:r>
      <w:r>
        <w:rPr>
          <w:rFonts w:hint="eastAsia"/>
          <w:sz w:val="24"/>
        </w:rPr>
        <w:t>6-426</w:t>
      </w:r>
      <w:r>
        <w:rPr>
          <w:sz w:val="24"/>
        </w:rPr>
        <w:t xml:space="preserve">                  </w:t>
      </w:r>
      <w:r>
        <w:rPr>
          <w:rFonts w:hint="eastAsia"/>
          <w:sz w:val="24"/>
        </w:rPr>
        <w:t>电话：</w:t>
      </w:r>
      <w:r>
        <w:rPr>
          <w:rFonts w:hint="eastAsia"/>
          <w:sz w:val="24"/>
        </w:rPr>
        <w:t>64322264</w:t>
      </w:r>
    </w:p>
    <w:p w:rsidR="00624307" w:rsidRDefault="00624307" w:rsidP="00624307">
      <w:pPr>
        <w:spacing w:line="360" w:lineRule="auto"/>
        <w:rPr>
          <w:sz w:val="24"/>
        </w:rPr>
      </w:pPr>
      <w:r>
        <w:rPr>
          <w:rFonts w:hint="eastAsia"/>
          <w:sz w:val="24"/>
        </w:rPr>
        <w:t>电子信箱：</w:t>
      </w:r>
      <w:r>
        <w:rPr>
          <w:rFonts w:hint="eastAsia"/>
          <w:sz w:val="24"/>
        </w:rPr>
        <w:t>cj123@shnu.edu.cn</w:t>
      </w:r>
    </w:p>
    <w:p w:rsidR="00624307" w:rsidRDefault="00624307" w:rsidP="00624307">
      <w:pPr>
        <w:spacing w:line="360" w:lineRule="auto"/>
        <w:rPr>
          <w:sz w:val="24"/>
        </w:rPr>
      </w:pPr>
      <w:r>
        <w:rPr>
          <w:rFonts w:hint="eastAsia"/>
          <w:sz w:val="24"/>
        </w:rPr>
        <w:t>答疑时间：周四</w:t>
      </w:r>
    </w:p>
    <w:p w:rsidR="00624307" w:rsidRDefault="00624307" w:rsidP="00624307">
      <w:pPr>
        <w:pStyle w:val="1"/>
        <w:spacing w:line="360" w:lineRule="auto"/>
        <w:ind w:left="360" w:firstLine="480"/>
        <w:rPr>
          <w:sz w:val="24"/>
          <w:szCs w:val="24"/>
        </w:rPr>
      </w:pPr>
    </w:p>
    <w:p w:rsidR="00624307" w:rsidRDefault="00624307" w:rsidP="00624307">
      <w:pPr>
        <w:pStyle w:val="1"/>
        <w:spacing w:line="360" w:lineRule="auto"/>
        <w:ind w:firstLineChars="0" w:firstLine="0"/>
        <w:rPr>
          <w:b/>
          <w:sz w:val="28"/>
          <w:szCs w:val="28"/>
        </w:rPr>
      </w:pPr>
      <w:r>
        <w:rPr>
          <w:rFonts w:hint="eastAsia"/>
          <w:b/>
          <w:sz w:val="28"/>
          <w:szCs w:val="28"/>
        </w:rPr>
        <w:t>二、课程基本信息</w:t>
      </w:r>
    </w:p>
    <w:p w:rsidR="00624307" w:rsidRDefault="00624307" w:rsidP="00624307">
      <w:pPr>
        <w:spacing w:line="360" w:lineRule="auto"/>
        <w:rPr>
          <w:sz w:val="24"/>
        </w:rPr>
      </w:pPr>
      <w:r>
        <w:rPr>
          <w:rFonts w:hint="eastAsia"/>
          <w:sz w:val="24"/>
        </w:rPr>
        <w:t>课程名称（中文）：</w:t>
      </w:r>
      <w:r w:rsidR="004A5989">
        <w:rPr>
          <w:rFonts w:ascii="宋体" w:hAnsi="宋体" w:hint="eastAsia"/>
          <w:b/>
          <w:bCs/>
          <w:sz w:val="24"/>
        </w:rPr>
        <w:t>《消费者行为学</w:t>
      </w:r>
      <w:r w:rsidRPr="001962E1">
        <w:rPr>
          <w:rFonts w:ascii="宋体" w:hAnsi="宋体" w:hint="eastAsia"/>
          <w:b/>
          <w:bCs/>
          <w:sz w:val="24"/>
        </w:rPr>
        <w:t>》</w:t>
      </w:r>
    </w:p>
    <w:p w:rsidR="00624307" w:rsidRDefault="00624307" w:rsidP="00624307">
      <w:pPr>
        <w:spacing w:line="360" w:lineRule="auto"/>
        <w:rPr>
          <w:sz w:val="24"/>
        </w:rPr>
      </w:pPr>
      <w:r>
        <w:rPr>
          <w:rFonts w:hint="eastAsia"/>
          <w:sz w:val="24"/>
        </w:rPr>
        <w:t>课程名称（英文）：</w:t>
      </w:r>
      <w:r w:rsidRPr="008A379E">
        <w:rPr>
          <w:rFonts w:asciiTheme="majorBidi" w:hAnsi="宋体" w:cstheme="majorBidi"/>
          <w:sz w:val="24"/>
        </w:rPr>
        <w:t>《</w:t>
      </w:r>
      <w:r w:rsidR="004A5989" w:rsidRPr="004A5989">
        <w:rPr>
          <w:rFonts w:ascii="宋体" w:hAnsi="宋体" w:hint="eastAsia"/>
          <w:color w:val="000000" w:themeColor="text1"/>
          <w:sz w:val="24"/>
        </w:rPr>
        <w:t>Consumer Behavior</w:t>
      </w:r>
      <w:r w:rsidRPr="008A379E">
        <w:rPr>
          <w:rFonts w:asciiTheme="majorBidi" w:hAnsi="宋体" w:cstheme="majorBidi"/>
          <w:sz w:val="24"/>
        </w:rPr>
        <w:t>》</w:t>
      </w:r>
    </w:p>
    <w:p w:rsidR="00624307" w:rsidRDefault="00624307" w:rsidP="00624307">
      <w:pPr>
        <w:spacing w:line="360" w:lineRule="auto"/>
        <w:rPr>
          <w:sz w:val="24"/>
        </w:rPr>
      </w:pPr>
      <w:r>
        <w:rPr>
          <w:rFonts w:hint="eastAsia"/>
          <w:sz w:val="24"/>
        </w:rPr>
        <w:t>课程性质：</w:t>
      </w:r>
      <w:r>
        <w:rPr>
          <w:sz w:val="24"/>
        </w:rPr>
        <w:t xml:space="preserve"> </w:t>
      </w:r>
      <w:r>
        <w:rPr>
          <w:rFonts w:hint="eastAsia"/>
          <w:sz w:val="24"/>
        </w:rPr>
        <w:t>□公共必修课</w:t>
      </w:r>
      <w:r w:rsidR="002B52D8">
        <w:rPr>
          <w:rFonts w:hint="eastAsia"/>
          <w:sz w:val="24"/>
        </w:rPr>
        <w:t xml:space="preserve"> </w:t>
      </w:r>
      <w:r w:rsidR="00A6401B">
        <w:rPr>
          <w:rFonts w:hint="eastAsia"/>
          <w:sz w:val="24"/>
        </w:rPr>
        <w:t>□</w:t>
      </w:r>
      <w:r>
        <w:rPr>
          <w:rFonts w:hint="eastAsia"/>
          <w:sz w:val="24"/>
        </w:rPr>
        <w:t>专业必修课</w:t>
      </w:r>
      <w:r>
        <w:rPr>
          <w:sz w:val="24"/>
        </w:rPr>
        <w:t xml:space="preserve"> </w:t>
      </w:r>
      <w:r w:rsidR="00A6401B" w:rsidRPr="008A379E">
        <w:rPr>
          <w:rFonts w:ascii="宋体" w:hAnsi="宋体" w:hint="eastAsia"/>
          <w:sz w:val="24"/>
          <w:bdr w:val="single" w:sz="4" w:space="0" w:color="auto"/>
        </w:rPr>
        <w:t>√</w:t>
      </w:r>
      <w:r>
        <w:rPr>
          <w:rFonts w:hint="eastAsia"/>
          <w:sz w:val="24"/>
        </w:rPr>
        <w:t>限选课</w:t>
      </w:r>
      <w:r>
        <w:rPr>
          <w:sz w:val="24"/>
        </w:rPr>
        <w:t xml:space="preserve">  </w:t>
      </w:r>
      <w:r>
        <w:rPr>
          <w:rFonts w:hint="eastAsia"/>
          <w:sz w:val="24"/>
        </w:rPr>
        <w:t>□任选课</w:t>
      </w:r>
      <w:r>
        <w:rPr>
          <w:sz w:val="24"/>
        </w:rPr>
        <w:t xml:space="preserve"> </w:t>
      </w:r>
      <w:r w:rsidRPr="0021177D">
        <w:rPr>
          <w:rFonts w:hint="eastAsia"/>
          <w:sz w:val="24"/>
        </w:rPr>
        <w:t>□实践性环节</w:t>
      </w:r>
    </w:p>
    <w:p w:rsidR="00624307" w:rsidRDefault="00624307" w:rsidP="00624307">
      <w:pPr>
        <w:spacing w:line="360" w:lineRule="auto"/>
        <w:rPr>
          <w:sz w:val="24"/>
        </w:rPr>
      </w:pPr>
      <w:r>
        <w:rPr>
          <w:rFonts w:hint="eastAsia"/>
          <w:sz w:val="24"/>
        </w:rPr>
        <w:t>课程类别</w:t>
      </w:r>
      <w:r>
        <w:rPr>
          <w:sz w:val="24"/>
        </w:rPr>
        <w:t>*</w:t>
      </w:r>
      <w:r>
        <w:rPr>
          <w:rFonts w:hint="eastAsia"/>
          <w:sz w:val="24"/>
        </w:rPr>
        <w:t>：</w:t>
      </w:r>
      <w:r w:rsidRPr="008A379E">
        <w:rPr>
          <w:rFonts w:ascii="宋体" w:hAnsi="宋体" w:hint="eastAsia"/>
          <w:sz w:val="24"/>
          <w:bdr w:val="single" w:sz="4" w:space="0" w:color="auto"/>
        </w:rPr>
        <w:t>√</w:t>
      </w:r>
      <w:r>
        <w:rPr>
          <w:rFonts w:hint="eastAsia"/>
          <w:sz w:val="24"/>
        </w:rPr>
        <w:t>学术知识类</w:t>
      </w:r>
      <w:r>
        <w:rPr>
          <w:sz w:val="24"/>
        </w:rPr>
        <w:t xml:space="preserve"> </w:t>
      </w:r>
      <w:r w:rsidRPr="008A379E">
        <w:rPr>
          <w:rFonts w:ascii="宋体" w:hAnsi="宋体" w:hint="eastAsia"/>
          <w:sz w:val="24"/>
          <w:bdr w:val="single" w:sz="4" w:space="0" w:color="auto"/>
        </w:rPr>
        <w:t>√</w:t>
      </w:r>
      <w:r>
        <w:rPr>
          <w:rFonts w:hint="eastAsia"/>
          <w:sz w:val="24"/>
        </w:rPr>
        <w:t>方法技能类</w:t>
      </w:r>
      <w:r>
        <w:rPr>
          <w:sz w:val="24"/>
        </w:rPr>
        <w:t xml:space="preserve"> </w:t>
      </w:r>
      <w:r>
        <w:rPr>
          <w:rFonts w:hint="eastAsia"/>
          <w:sz w:val="24"/>
        </w:rPr>
        <w:t>□研究探索类</w:t>
      </w:r>
      <w:r>
        <w:rPr>
          <w:sz w:val="24"/>
        </w:rPr>
        <w:t xml:space="preserve">       </w:t>
      </w:r>
      <w:r>
        <w:rPr>
          <w:rFonts w:hint="eastAsia"/>
          <w:sz w:val="24"/>
        </w:rPr>
        <w:t>□实践体验类</w:t>
      </w:r>
    </w:p>
    <w:p w:rsidR="00624307" w:rsidRDefault="00624307" w:rsidP="00624307">
      <w:pPr>
        <w:spacing w:line="360" w:lineRule="auto"/>
        <w:rPr>
          <w:sz w:val="24"/>
        </w:rPr>
      </w:pPr>
      <w:r>
        <w:rPr>
          <w:rFonts w:hint="eastAsia"/>
          <w:sz w:val="24"/>
        </w:rPr>
        <w:t>课程代码：</w:t>
      </w:r>
    </w:p>
    <w:p w:rsidR="00624307" w:rsidRDefault="00624307" w:rsidP="00624307">
      <w:pPr>
        <w:spacing w:line="360" w:lineRule="auto"/>
        <w:rPr>
          <w:sz w:val="24"/>
        </w:rPr>
      </w:pPr>
      <w:r>
        <w:rPr>
          <w:rFonts w:hint="eastAsia"/>
          <w:sz w:val="24"/>
        </w:rPr>
        <w:t>周学时：</w:t>
      </w:r>
      <w:r w:rsidR="002B52D8">
        <w:rPr>
          <w:rFonts w:hint="eastAsia"/>
          <w:sz w:val="24"/>
        </w:rPr>
        <w:t>2</w:t>
      </w:r>
      <w:r>
        <w:rPr>
          <w:rFonts w:hint="eastAsia"/>
          <w:sz w:val="24"/>
        </w:rPr>
        <w:t>学时</w:t>
      </w:r>
      <w:r>
        <w:rPr>
          <w:rFonts w:hint="eastAsia"/>
          <w:sz w:val="24"/>
        </w:rPr>
        <w:t>/</w:t>
      </w:r>
      <w:r>
        <w:rPr>
          <w:rFonts w:hint="eastAsia"/>
          <w:sz w:val="24"/>
        </w:rPr>
        <w:t>周</w:t>
      </w:r>
      <w:r>
        <w:rPr>
          <w:sz w:val="24"/>
        </w:rPr>
        <w:t xml:space="preserve">      </w:t>
      </w:r>
      <w:r>
        <w:rPr>
          <w:rFonts w:hint="eastAsia"/>
          <w:sz w:val="24"/>
        </w:rPr>
        <w:t>总学时：</w:t>
      </w:r>
      <w:r w:rsidR="002B52D8">
        <w:rPr>
          <w:rFonts w:hint="eastAsia"/>
          <w:sz w:val="24"/>
        </w:rPr>
        <w:t>36</w:t>
      </w:r>
      <w:r>
        <w:rPr>
          <w:rFonts w:hint="eastAsia"/>
          <w:sz w:val="24"/>
        </w:rPr>
        <w:t>学时</w:t>
      </w:r>
      <w:r>
        <w:rPr>
          <w:sz w:val="24"/>
        </w:rPr>
        <w:t xml:space="preserve">      </w:t>
      </w:r>
      <w:r>
        <w:rPr>
          <w:rFonts w:hint="eastAsia"/>
          <w:sz w:val="24"/>
        </w:rPr>
        <w:t>学分</w:t>
      </w:r>
      <w:r>
        <w:rPr>
          <w:sz w:val="24"/>
        </w:rPr>
        <w:t>:</w:t>
      </w:r>
      <w:r w:rsidR="002B52D8">
        <w:rPr>
          <w:rFonts w:hint="eastAsia"/>
          <w:sz w:val="24"/>
        </w:rPr>
        <w:t>2</w:t>
      </w:r>
      <w:r>
        <w:rPr>
          <w:rFonts w:hint="eastAsia"/>
          <w:sz w:val="24"/>
        </w:rPr>
        <w:t>学分</w:t>
      </w:r>
    </w:p>
    <w:p w:rsidR="00624307" w:rsidRDefault="00624307" w:rsidP="00624307">
      <w:pPr>
        <w:spacing w:line="360" w:lineRule="auto"/>
        <w:rPr>
          <w:sz w:val="24"/>
        </w:rPr>
      </w:pPr>
      <w:r>
        <w:rPr>
          <w:rFonts w:hint="eastAsia"/>
          <w:sz w:val="24"/>
        </w:rPr>
        <w:t>先修课程：</w:t>
      </w:r>
      <w:r w:rsidR="004A5989">
        <w:rPr>
          <w:rFonts w:hint="eastAsia"/>
          <w:sz w:val="24"/>
        </w:rPr>
        <w:t>营销学</w:t>
      </w:r>
      <w:r w:rsidR="00174DFA">
        <w:rPr>
          <w:rFonts w:hint="eastAsia"/>
          <w:sz w:val="24"/>
        </w:rPr>
        <w:t>原理</w:t>
      </w:r>
      <w:r w:rsidR="004A5989">
        <w:rPr>
          <w:sz w:val="24"/>
        </w:rPr>
        <w:br/>
      </w:r>
      <w:r>
        <w:rPr>
          <w:rFonts w:hint="eastAsia"/>
          <w:sz w:val="24"/>
        </w:rPr>
        <w:t>开设专业：</w:t>
      </w:r>
      <w:r w:rsidR="002C7CBC">
        <w:rPr>
          <w:rFonts w:hint="eastAsia"/>
          <w:sz w:val="24"/>
        </w:rPr>
        <w:t>物业管理</w:t>
      </w:r>
      <w:r w:rsidR="002C7CBC">
        <w:rPr>
          <w:sz w:val="24"/>
        </w:rPr>
        <w:t xml:space="preserve"> </w:t>
      </w:r>
    </w:p>
    <w:p w:rsidR="00624307" w:rsidRPr="002C7CBC" w:rsidRDefault="00624307" w:rsidP="00624307">
      <w:pPr>
        <w:spacing w:line="360" w:lineRule="auto"/>
        <w:rPr>
          <w:sz w:val="24"/>
        </w:rPr>
      </w:pPr>
    </w:p>
    <w:p w:rsidR="00805707" w:rsidRDefault="00805707" w:rsidP="00805707">
      <w:pPr>
        <w:pStyle w:val="1"/>
        <w:spacing w:line="360" w:lineRule="auto"/>
        <w:ind w:firstLineChars="0" w:firstLine="0"/>
        <w:rPr>
          <w:b/>
          <w:sz w:val="28"/>
          <w:szCs w:val="28"/>
        </w:rPr>
      </w:pPr>
      <w:r>
        <w:rPr>
          <w:rFonts w:hint="eastAsia"/>
          <w:b/>
          <w:sz w:val="28"/>
          <w:szCs w:val="28"/>
        </w:rPr>
        <w:t>三、课程简介</w:t>
      </w:r>
    </w:p>
    <w:p w:rsidR="00B109FF" w:rsidRDefault="00805707" w:rsidP="00B109FF">
      <w:pPr>
        <w:spacing w:line="360" w:lineRule="auto"/>
        <w:ind w:firstLine="480"/>
        <w:rPr>
          <w:sz w:val="24"/>
        </w:rPr>
      </w:pPr>
      <w:r>
        <w:rPr>
          <w:rFonts w:hint="eastAsia"/>
          <w:sz w:val="24"/>
        </w:rPr>
        <w:t>（一）课程在专业培养目标、知识体系中的性质、地位，对学生的价值</w:t>
      </w:r>
    </w:p>
    <w:p w:rsidR="009B20FA" w:rsidRDefault="009B20FA" w:rsidP="00B109FF">
      <w:pPr>
        <w:spacing w:line="360" w:lineRule="auto"/>
        <w:ind w:firstLine="480"/>
        <w:rPr>
          <w:sz w:val="24"/>
        </w:rPr>
      </w:pPr>
      <w:r>
        <w:rPr>
          <w:rFonts w:hint="eastAsia"/>
          <w:sz w:val="24"/>
        </w:rPr>
        <w:t xml:space="preserve"> </w:t>
      </w:r>
      <w:r>
        <w:rPr>
          <w:rFonts w:hint="eastAsia"/>
          <w:sz w:val="24"/>
        </w:rPr>
        <w:t>消费者是营销分析的永恒主题，也是营销策略、战略制定的起点。本课程即以了解消费者的心理活动与行为规律为基本诉求，</w:t>
      </w:r>
      <w:r w:rsidR="00AD24E8">
        <w:rPr>
          <w:rFonts w:hint="eastAsia"/>
          <w:sz w:val="24"/>
        </w:rPr>
        <w:t>以帮助学生从“隐形”层面深化对</w:t>
      </w:r>
      <w:r w:rsidR="00FF28EA">
        <w:rPr>
          <w:rFonts w:hint="eastAsia"/>
          <w:sz w:val="24"/>
        </w:rPr>
        <w:t>顾客需求</w:t>
      </w:r>
      <w:r w:rsidR="00356BF1">
        <w:rPr>
          <w:rFonts w:hint="eastAsia"/>
          <w:sz w:val="24"/>
        </w:rPr>
        <w:t>挖掘</w:t>
      </w:r>
      <w:r w:rsidR="00FF28EA">
        <w:rPr>
          <w:rFonts w:hint="eastAsia"/>
          <w:sz w:val="24"/>
        </w:rPr>
        <w:t>和</w:t>
      </w:r>
      <w:r w:rsidR="00AD24E8">
        <w:rPr>
          <w:rFonts w:hint="eastAsia"/>
          <w:sz w:val="24"/>
        </w:rPr>
        <w:t>营销理论的认知。</w:t>
      </w:r>
    </w:p>
    <w:p w:rsidR="00B109FF" w:rsidRDefault="00805707" w:rsidP="00B109FF">
      <w:pPr>
        <w:spacing w:line="360" w:lineRule="auto"/>
        <w:ind w:firstLine="480"/>
        <w:rPr>
          <w:sz w:val="24"/>
        </w:rPr>
      </w:pPr>
      <w:r>
        <w:rPr>
          <w:rFonts w:hint="eastAsia"/>
          <w:sz w:val="24"/>
        </w:rPr>
        <w:t>（二）</w:t>
      </w:r>
      <w:r w:rsidR="00B109FF">
        <w:rPr>
          <w:rFonts w:hint="eastAsia"/>
          <w:sz w:val="24"/>
        </w:rPr>
        <w:t>课程主要内容及知识结构</w:t>
      </w:r>
    </w:p>
    <w:p w:rsidR="009B20FA" w:rsidRDefault="009B20FA" w:rsidP="00B109FF">
      <w:pPr>
        <w:spacing w:line="360" w:lineRule="auto"/>
        <w:ind w:firstLine="480"/>
        <w:rPr>
          <w:sz w:val="24"/>
        </w:rPr>
      </w:pPr>
      <w:r w:rsidRPr="00B109FF">
        <w:rPr>
          <w:rFonts w:hint="eastAsia"/>
          <w:color w:val="000000" w:themeColor="text1"/>
          <w:sz w:val="24"/>
        </w:rPr>
        <w:t>课程以消费者的心理活动与行为规律为主线，并重点探讨消费者心理活动过程及行为规律与营销实践的联结路径与方法，目的在于提升学生运用消费者行为理论分析和解决营销实际问题的能力。</w:t>
      </w:r>
    </w:p>
    <w:p w:rsidR="00B109FF" w:rsidRPr="00B109FF" w:rsidRDefault="00B109FF" w:rsidP="00B109FF">
      <w:pPr>
        <w:spacing w:line="360" w:lineRule="auto"/>
        <w:ind w:firstLine="480"/>
        <w:rPr>
          <w:sz w:val="24"/>
        </w:rPr>
      </w:pPr>
      <w:r>
        <w:rPr>
          <w:rFonts w:hint="eastAsia"/>
          <w:sz w:val="24"/>
        </w:rPr>
        <w:lastRenderedPageBreak/>
        <w:t>课程分为</w:t>
      </w:r>
      <w:r>
        <w:rPr>
          <w:rFonts w:hint="eastAsia"/>
          <w:sz w:val="24"/>
        </w:rPr>
        <w:t>1</w:t>
      </w:r>
      <w:r w:rsidR="00693FC3">
        <w:rPr>
          <w:rFonts w:hint="eastAsia"/>
          <w:sz w:val="24"/>
        </w:rPr>
        <w:t>4</w:t>
      </w:r>
      <w:r>
        <w:rPr>
          <w:rFonts w:hint="eastAsia"/>
          <w:sz w:val="24"/>
        </w:rPr>
        <w:t>个章节，涵盖影响个体消费者的因素、个体与群体消费决策过程及其影响因素两大部分。其中，第一部分涉及知觉、学习与记忆、动机与价值观、自我、个性与生活方式、态度、态度改变与互动传播等；第二部分涉及个体决策、购买参与处置、群体购买与意见领袖、文化与消费行为等。</w:t>
      </w:r>
    </w:p>
    <w:p w:rsidR="009B20FA" w:rsidRDefault="009B20FA" w:rsidP="009B20FA">
      <w:pPr>
        <w:pStyle w:val="1"/>
        <w:spacing w:line="360" w:lineRule="auto"/>
        <w:ind w:firstLineChars="0" w:firstLine="0"/>
        <w:rPr>
          <w:b/>
          <w:sz w:val="28"/>
          <w:szCs w:val="28"/>
        </w:rPr>
      </w:pPr>
      <w:r>
        <w:rPr>
          <w:rFonts w:hint="eastAsia"/>
          <w:b/>
          <w:sz w:val="28"/>
          <w:szCs w:val="28"/>
        </w:rPr>
        <w:t>四、课程目标</w:t>
      </w:r>
    </w:p>
    <w:p w:rsidR="009B20FA" w:rsidRPr="00B109FF" w:rsidRDefault="009B20FA" w:rsidP="009B20FA">
      <w:pPr>
        <w:spacing w:line="360" w:lineRule="auto"/>
        <w:ind w:firstLine="640"/>
        <w:rPr>
          <w:sz w:val="32"/>
        </w:rPr>
      </w:pPr>
      <w:r w:rsidRPr="00B109FF">
        <w:rPr>
          <w:rFonts w:hint="eastAsia"/>
          <w:color w:val="000000" w:themeColor="text1"/>
          <w:sz w:val="24"/>
        </w:rPr>
        <w:t>通过教学，学生可以较系统地了解到消费者在获取、使用、消费、处置产品和服务过程中的行为规律，并在消费者行为学视角下</w:t>
      </w:r>
      <w:r w:rsidR="00356BF1">
        <w:rPr>
          <w:rFonts w:hint="eastAsia"/>
          <w:color w:val="000000" w:themeColor="text1"/>
          <w:sz w:val="24"/>
        </w:rPr>
        <w:t>认知顾客需求，</w:t>
      </w:r>
      <w:r w:rsidRPr="00B109FF">
        <w:rPr>
          <w:rFonts w:hint="eastAsia"/>
          <w:color w:val="000000" w:themeColor="text1"/>
          <w:sz w:val="24"/>
        </w:rPr>
        <w:t>初步运用相关知识理解、分析、初步设计营销方案。</w:t>
      </w:r>
    </w:p>
    <w:p w:rsidR="00356BF1" w:rsidRDefault="00356BF1" w:rsidP="00FC4ECE">
      <w:pPr>
        <w:tabs>
          <w:tab w:val="center" w:pos="4156"/>
        </w:tabs>
        <w:spacing w:before="100" w:beforeAutospacing="1" w:after="100" w:afterAutospacing="1" w:line="360" w:lineRule="auto"/>
        <w:rPr>
          <w:b/>
          <w:sz w:val="28"/>
          <w:szCs w:val="28"/>
        </w:rPr>
      </w:pPr>
      <w:r>
        <w:rPr>
          <w:rFonts w:hint="eastAsia"/>
          <w:b/>
          <w:sz w:val="28"/>
          <w:szCs w:val="28"/>
        </w:rPr>
        <w:t>五、教学内容与进度安排</w:t>
      </w:r>
      <w:r w:rsidR="00FC4ECE">
        <w:rPr>
          <w:b/>
          <w:sz w:val="28"/>
          <w:szCs w:val="28"/>
        </w:rPr>
        <w:tab/>
      </w:r>
    </w:p>
    <w:tbl>
      <w:tblPr>
        <w:tblW w:w="8748" w:type="dxa"/>
        <w:tblLook w:val="01E0"/>
      </w:tblPr>
      <w:tblGrid>
        <w:gridCol w:w="1384"/>
        <w:gridCol w:w="6464"/>
        <w:gridCol w:w="900"/>
      </w:tblGrid>
      <w:tr w:rsidR="00693FC3" w:rsidRPr="00B1511E" w:rsidTr="00EA78D1">
        <w:tc>
          <w:tcPr>
            <w:tcW w:w="1384" w:type="dxa"/>
          </w:tcPr>
          <w:p w:rsidR="00693FC3" w:rsidRPr="00B1511E" w:rsidRDefault="00693FC3" w:rsidP="00EA78D1">
            <w:pPr>
              <w:spacing w:line="360" w:lineRule="auto"/>
              <w:jc w:val="center"/>
              <w:rPr>
                <w:color w:val="000000" w:themeColor="text1"/>
              </w:rPr>
            </w:pPr>
            <w:r w:rsidRPr="00B1511E">
              <w:rPr>
                <w:rFonts w:hint="eastAsia"/>
                <w:b/>
                <w:color w:val="000000" w:themeColor="text1"/>
              </w:rPr>
              <w:t xml:space="preserve">  </w:t>
            </w:r>
            <w:r w:rsidRPr="00B1511E">
              <w:rPr>
                <w:rFonts w:hint="eastAsia"/>
                <w:color w:val="000000" w:themeColor="text1"/>
              </w:rPr>
              <w:t>章</w:t>
            </w:r>
            <w:r w:rsidRPr="00B1511E">
              <w:rPr>
                <w:rFonts w:hint="eastAsia"/>
                <w:color w:val="000000" w:themeColor="text1"/>
              </w:rPr>
              <w:t xml:space="preserve">   </w:t>
            </w:r>
            <w:r w:rsidRPr="00B1511E">
              <w:rPr>
                <w:rFonts w:hint="eastAsia"/>
                <w:color w:val="000000" w:themeColor="text1"/>
              </w:rPr>
              <w:t>节</w:t>
            </w:r>
          </w:p>
        </w:tc>
        <w:tc>
          <w:tcPr>
            <w:tcW w:w="6464" w:type="dxa"/>
          </w:tcPr>
          <w:p w:rsidR="00693FC3" w:rsidRPr="00B1511E" w:rsidRDefault="00693FC3" w:rsidP="00EA78D1">
            <w:pPr>
              <w:spacing w:line="360" w:lineRule="auto"/>
              <w:jc w:val="center"/>
              <w:rPr>
                <w:color w:val="000000" w:themeColor="text1"/>
              </w:rPr>
            </w:pPr>
            <w:r w:rsidRPr="00B1511E">
              <w:rPr>
                <w:rFonts w:hint="eastAsia"/>
                <w:color w:val="000000" w:themeColor="text1"/>
              </w:rPr>
              <w:t xml:space="preserve"> </w:t>
            </w:r>
            <w:r w:rsidRPr="00B1511E">
              <w:rPr>
                <w:rFonts w:hint="eastAsia"/>
                <w:color w:val="000000" w:themeColor="text1"/>
              </w:rPr>
              <w:t>内</w:t>
            </w:r>
            <w:r w:rsidRPr="00B1511E">
              <w:rPr>
                <w:rFonts w:hint="eastAsia"/>
                <w:color w:val="000000" w:themeColor="text1"/>
              </w:rPr>
              <w:t xml:space="preserve">               </w:t>
            </w:r>
            <w:r w:rsidRPr="00B1511E">
              <w:rPr>
                <w:rFonts w:hint="eastAsia"/>
                <w:color w:val="000000" w:themeColor="text1"/>
              </w:rPr>
              <w:t>容</w:t>
            </w:r>
          </w:p>
        </w:tc>
        <w:tc>
          <w:tcPr>
            <w:tcW w:w="900" w:type="dxa"/>
          </w:tcPr>
          <w:p w:rsidR="00693FC3" w:rsidRPr="00B1511E" w:rsidRDefault="00693FC3" w:rsidP="00EA78D1">
            <w:pPr>
              <w:spacing w:line="360" w:lineRule="auto"/>
              <w:jc w:val="center"/>
              <w:rPr>
                <w:color w:val="000000" w:themeColor="text1"/>
              </w:rPr>
            </w:pPr>
            <w:r w:rsidRPr="00B1511E">
              <w:rPr>
                <w:rFonts w:hint="eastAsia"/>
                <w:color w:val="000000" w:themeColor="text1"/>
              </w:rPr>
              <w:t>学时</w:t>
            </w:r>
          </w:p>
        </w:tc>
      </w:tr>
      <w:tr w:rsidR="00693FC3" w:rsidRPr="00B1511E" w:rsidTr="00EA78D1">
        <w:tc>
          <w:tcPr>
            <w:tcW w:w="1384" w:type="dxa"/>
          </w:tcPr>
          <w:p w:rsidR="00693FC3" w:rsidRPr="00B1511E" w:rsidRDefault="00693FC3" w:rsidP="00EA78D1">
            <w:pPr>
              <w:spacing w:line="360" w:lineRule="auto"/>
              <w:rPr>
                <w:b/>
                <w:color w:val="000000" w:themeColor="text1"/>
              </w:rPr>
            </w:pPr>
            <w:r w:rsidRPr="00B1511E">
              <w:rPr>
                <w:rFonts w:hint="eastAsia"/>
                <w:b/>
                <w:color w:val="000000" w:themeColor="text1"/>
              </w:rPr>
              <w:t>第一章</w:t>
            </w:r>
          </w:p>
        </w:tc>
        <w:tc>
          <w:tcPr>
            <w:tcW w:w="6464" w:type="dxa"/>
          </w:tcPr>
          <w:p w:rsidR="00693FC3" w:rsidRPr="00B1511E" w:rsidRDefault="00693FC3" w:rsidP="00EA78D1">
            <w:pPr>
              <w:spacing w:line="360" w:lineRule="auto"/>
              <w:jc w:val="left"/>
              <w:rPr>
                <w:color w:val="000000" w:themeColor="text1"/>
                <w:szCs w:val="21"/>
              </w:rPr>
            </w:pPr>
            <w:r w:rsidRPr="00B1511E">
              <w:rPr>
                <w:rFonts w:hint="eastAsia"/>
                <w:bCs/>
                <w:color w:val="000000" w:themeColor="text1"/>
                <w:szCs w:val="21"/>
              </w:rPr>
              <w:t>绪论</w:t>
            </w:r>
          </w:p>
        </w:tc>
        <w:tc>
          <w:tcPr>
            <w:tcW w:w="900" w:type="dxa"/>
          </w:tcPr>
          <w:p w:rsidR="00693FC3" w:rsidRPr="00B1511E" w:rsidRDefault="00693FC3" w:rsidP="00EA78D1">
            <w:pPr>
              <w:spacing w:line="360" w:lineRule="auto"/>
              <w:jc w:val="center"/>
              <w:rPr>
                <w:b/>
                <w:color w:val="000000" w:themeColor="text1"/>
              </w:rPr>
            </w:pPr>
            <w:r>
              <w:rPr>
                <w:rFonts w:hint="eastAsia"/>
                <w:b/>
                <w:color w:val="000000" w:themeColor="text1"/>
              </w:rPr>
              <w:t>3</w:t>
            </w:r>
            <w:r w:rsidRPr="00B1511E">
              <w:rPr>
                <w:rFonts w:hint="eastAsia"/>
                <w:b/>
                <w:color w:val="000000" w:themeColor="text1"/>
              </w:rPr>
              <w:t>课时</w:t>
            </w:r>
          </w:p>
        </w:tc>
      </w:tr>
      <w:tr w:rsidR="00693FC3" w:rsidRPr="00B1511E" w:rsidTr="00EA78D1">
        <w:tc>
          <w:tcPr>
            <w:tcW w:w="1384" w:type="dxa"/>
          </w:tcPr>
          <w:p w:rsidR="00693FC3" w:rsidRPr="00B1511E" w:rsidRDefault="00693FC3" w:rsidP="00EA78D1">
            <w:pPr>
              <w:spacing w:line="360" w:lineRule="auto"/>
              <w:jc w:val="right"/>
              <w:rPr>
                <w:color w:val="000000" w:themeColor="text1"/>
              </w:rPr>
            </w:pPr>
          </w:p>
        </w:tc>
        <w:tc>
          <w:tcPr>
            <w:tcW w:w="6464" w:type="dxa"/>
          </w:tcPr>
          <w:p w:rsidR="00693FC3" w:rsidRPr="00B1511E" w:rsidRDefault="00693FC3" w:rsidP="00EA78D1">
            <w:pPr>
              <w:spacing w:line="360" w:lineRule="auto"/>
              <w:jc w:val="left"/>
              <w:rPr>
                <w:color w:val="000000" w:themeColor="text1"/>
              </w:rPr>
            </w:pPr>
            <w:r w:rsidRPr="00B1511E">
              <w:rPr>
                <w:rFonts w:hint="eastAsia"/>
                <w:color w:val="000000" w:themeColor="text1"/>
              </w:rPr>
              <w:t>消费者行为学与营销学的关系；消费者行为学的基本框架；课程安排与学习要求</w:t>
            </w:r>
          </w:p>
        </w:tc>
        <w:tc>
          <w:tcPr>
            <w:tcW w:w="900" w:type="dxa"/>
          </w:tcPr>
          <w:p w:rsidR="00693FC3" w:rsidRPr="00B1511E" w:rsidRDefault="00693FC3" w:rsidP="00EA78D1">
            <w:pPr>
              <w:spacing w:line="360" w:lineRule="auto"/>
              <w:jc w:val="center"/>
              <w:rPr>
                <w:color w:val="000000" w:themeColor="text1"/>
              </w:rPr>
            </w:pPr>
          </w:p>
        </w:tc>
      </w:tr>
      <w:tr w:rsidR="00693FC3" w:rsidRPr="00B1511E" w:rsidTr="00EA78D1">
        <w:tc>
          <w:tcPr>
            <w:tcW w:w="1384" w:type="dxa"/>
          </w:tcPr>
          <w:p w:rsidR="00693FC3" w:rsidRPr="00B1511E" w:rsidRDefault="00693FC3" w:rsidP="00EA78D1">
            <w:pPr>
              <w:spacing w:line="360" w:lineRule="auto"/>
              <w:rPr>
                <w:b/>
                <w:color w:val="000000" w:themeColor="text1"/>
              </w:rPr>
            </w:pPr>
            <w:r w:rsidRPr="00B1511E">
              <w:rPr>
                <w:rFonts w:hint="eastAsia"/>
                <w:b/>
                <w:color w:val="000000" w:themeColor="text1"/>
              </w:rPr>
              <w:t>第二章</w:t>
            </w:r>
          </w:p>
        </w:tc>
        <w:tc>
          <w:tcPr>
            <w:tcW w:w="6464" w:type="dxa"/>
          </w:tcPr>
          <w:p w:rsidR="00693FC3" w:rsidRPr="00B1511E" w:rsidRDefault="00693FC3" w:rsidP="00EA78D1">
            <w:pPr>
              <w:spacing w:line="360" w:lineRule="auto"/>
              <w:jc w:val="left"/>
              <w:rPr>
                <w:b/>
                <w:color w:val="000000" w:themeColor="text1"/>
              </w:rPr>
            </w:pPr>
            <w:r w:rsidRPr="00B1511E">
              <w:rPr>
                <w:rFonts w:hint="eastAsia"/>
                <w:b/>
                <w:color w:val="000000" w:themeColor="text1"/>
              </w:rPr>
              <w:t>知觉</w:t>
            </w:r>
          </w:p>
        </w:tc>
        <w:tc>
          <w:tcPr>
            <w:tcW w:w="900" w:type="dxa"/>
          </w:tcPr>
          <w:p w:rsidR="00693FC3" w:rsidRPr="00B1511E" w:rsidRDefault="00693FC3" w:rsidP="00EA78D1">
            <w:pPr>
              <w:spacing w:line="360" w:lineRule="auto"/>
              <w:jc w:val="center"/>
              <w:rPr>
                <w:b/>
                <w:color w:val="000000" w:themeColor="text1"/>
              </w:rPr>
            </w:pPr>
            <w:r>
              <w:rPr>
                <w:rFonts w:hint="eastAsia"/>
                <w:b/>
                <w:color w:val="000000" w:themeColor="text1"/>
              </w:rPr>
              <w:t>6</w:t>
            </w:r>
            <w:r w:rsidRPr="00B1511E">
              <w:rPr>
                <w:rFonts w:hint="eastAsia"/>
                <w:b/>
                <w:color w:val="000000" w:themeColor="text1"/>
              </w:rPr>
              <w:t>课时</w:t>
            </w:r>
          </w:p>
        </w:tc>
      </w:tr>
      <w:tr w:rsidR="00693FC3" w:rsidRPr="00B1511E" w:rsidTr="00EA78D1">
        <w:tc>
          <w:tcPr>
            <w:tcW w:w="1384" w:type="dxa"/>
          </w:tcPr>
          <w:p w:rsidR="00693FC3" w:rsidRPr="00B1511E" w:rsidRDefault="00693FC3" w:rsidP="00EA78D1">
            <w:pPr>
              <w:spacing w:line="360" w:lineRule="auto"/>
              <w:jc w:val="right"/>
              <w:rPr>
                <w:color w:val="000000" w:themeColor="text1"/>
              </w:rPr>
            </w:pPr>
            <w:r w:rsidRPr="00B1511E">
              <w:rPr>
                <w:rFonts w:hint="eastAsia"/>
                <w:color w:val="000000" w:themeColor="text1"/>
              </w:rPr>
              <w:t>第一节</w:t>
            </w:r>
          </w:p>
          <w:p w:rsidR="00693FC3" w:rsidRPr="00B1511E" w:rsidRDefault="00693FC3" w:rsidP="00EA78D1">
            <w:pPr>
              <w:spacing w:line="360" w:lineRule="auto"/>
              <w:jc w:val="right"/>
              <w:rPr>
                <w:color w:val="000000" w:themeColor="text1"/>
              </w:rPr>
            </w:pPr>
          </w:p>
          <w:p w:rsidR="00693FC3" w:rsidRPr="00B1511E" w:rsidRDefault="00693FC3" w:rsidP="00EA78D1">
            <w:pPr>
              <w:spacing w:line="360" w:lineRule="auto"/>
              <w:jc w:val="right"/>
              <w:rPr>
                <w:color w:val="000000" w:themeColor="text1"/>
              </w:rPr>
            </w:pPr>
            <w:r w:rsidRPr="00B1511E">
              <w:rPr>
                <w:rFonts w:hint="eastAsia"/>
                <w:color w:val="000000" w:themeColor="text1"/>
              </w:rPr>
              <w:t>第二节</w:t>
            </w:r>
          </w:p>
        </w:tc>
        <w:tc>
          <w:tcPr>
            <w:tcW w:w="6464" w:type="dxa"/>
          </w:tcPr>
          <w:p w:rsidR="00693FC3" w:rsidRPr="00B1511E" w:rsidRDefault="00693FC3" w:rsidP="00EA78D1">
            <w:pPr>
              <w:spacing w:line="360" w:lineRule="auto"/>
              <w:jc w:val="left"/>
              <w:rPr>
                <w:color w:val="000000" w:themeColor="text1"/>
              </w:rPr>
            </w:pPr>
            <w:r w:rsidRPr="00B1511E">
              <w:rPr>
                <w:rFonts w:hint="eastAsia"/>
                <w:color w:val="000000" w:themeColor="text1"/>
              </w:rPr>
              <w:t>感觉系统的构成</w:t>
            </w:r>
          </w:p>
          <w:p w:rsidR="00693FC3" w:rsidRPr="00B1511E" w:rsidRDefault="00693FC3" w:rsidP="00EA78D1">
            <w:pPr>
              <w:spacing w:line="360" w:lineRule="auto"/>
              <w:jc w:val="left"/>
              <w:rPr>
                <w:color w:val="000000" w:themeColor="text1"/>
              </w:rPr>
            </w:pPr>
            <w:r w:rsidRPr="00B1511E">
              <w:rPr>
                <w:rFonts w:hint="eastAsia"/>
                <w:color w:val="000000" w:themeColor="text1"/>
              </w:rPr>
              <w:t>刺激的构成；对感觉内涵及各其维度的理解；感觉各维度的实践应用</w:t>
            </w:r>
          </w:p>
          <w:p w:rsidR="00693FC3" w:rsidRPr="00B1511E" w:rsidRDefault="00693FC3" w:rsidP="00EA78D1">
            <w:pPr>
              <w:spacing w:line="360" w:lineRule="auto"/>
              <w:jc w:val="left"/>
              <w:rPr>
                <w:color w:val="000000" w:themeColor="text1"/>
              </w:rPr>
            </w:pPr>
            <w:r w:rsidRPr="00B1511E">
              <w:rPr>
                <w:rFonts w:hint="eastAsia"/>
                <w:color w:val="000000" w:themeColor="text1"/>
              </w:rPr>
              <w:t>知觉过程</w:t>
            </w:r>
          </w:p>
          <w:p w:rsidR="00693FC3" w:rsidRPr="00B1511E" w:rsidRDefault="00693FC3" w:rsidP="00EA78D1">
            <w:pPr>
              <w:spacing w:line="360" w:lineRule="auto"/>
              <w:jc w:val="left"/>
              <w:rPr>
                <w:color w:val="000000" w:themeColor="text1"/>
              </w:rPr>
            </w:pPr>
            <w:r w:rsidRPr="00B1511E">
              <w:rPr>
                <w:rFonts w:hint="eastAsia"/>
                <w:color w:val="000000" w:themeColor="text1"/>
              </w:rPr>
              <w:t>暴露、注意与解释；对暴露、注意与解释进行干扰的实践应用</w:t>
            </w:r>
          </w:p>
        </w:tc>
        <w:tc>
          <w:tcPr>
            <w:tcW w:w="900" w:type="dxa"/>
          </w:tcPr>
          <w:p w:rsidR="00693FC3" w:rsidRPr="00B1511E" w:rsidRDefault="00693FC3" w:rsidP="00EA78D1">
            <w:pPr>
              <w:spacing w:line="360" w:lineRule="auto"/>
              <w:jc w:val="center"/>
              <w:rPr>
                <w:color w:val="000000" w:themeColor="text1"/>
              </w:rPr>
            </w:pPr>
          </w:p>
        </w:tc>
      </w:tr>
      <w:tr w:rsidR="00693FC3" w:rsidRPr="00B1511E" w:rsidTr="00EA78D1">
        <w:tc>
          <w:tcPr>
            <w:tcW w:w="1384" w:type="dxa"/>
          </w:tcPr>
          <w:p w:rsidR="00693FC3" w:rsidRPr="00B1511E" w:rsidRDefault="00693FC3" w:rsidP="00EA78D1">
            <w:pPr>
              <w:spacing w:line="360" w:lineRule="auto"/>
              <w:rPr>
                <w:b/>
                <w:color w:val="000000" w:themeColor="text1"/>
              </w:rPr>
            </w:pPr>
            <w:r w:rsidRPr="00B1511E">
              <w:rPr>
                <w:rFonts w:hint="eastAsia"/>
                <w:b/>
                <w:color w:val="000000" w:themeColor="text1"/>
              </w:rPr>
              <w:t>第三章</w:t>
            </w:r>
          </w:p>
        </w:tc>
        <w:tc>
          <w:tcPr>
            <w:tcW w:w="6464" w:type="dxa"/>
          </w:tcPr>
          <w:p w:rsidR="00693FC3" w:rsidRPr="00B1511E" w:rsidRDefault="00693FC3" w:rsidP="00EA78D1">
            <w:pPr>
              <w:spacing w:line="360" w:lineRule="auto"/>
              <w:jc w:val="left"/>
              <w:rPr>
                <w:b/>
                <w:color w:val="000000" w:themeColor="text1"/>
              </w:rPr>
            </w:pPr>
            <w:r w:rsidRPr="00B1511E">
              <w:rPr>
                <w:rFonts w:hint="eastAsia"/>
                <w:b/>
                <w:color w:val="000000" w:themeColor="text1"/>
              </w:rPr>
              <w:t>学习与记忆</w:t>
            </w:r>
          </w:p>
        </w:tc>
        <w:tc>
          <w:tcPr>
            <w:tcW w:w="900" w:type="dxa"/>
          </w:tcPr>
          <w:p w:rsidR="00693FC3" w:rsidRPr="00B1511E" w:rsidRDefault="00693FC3" w:rsidP="00EA78D1">
            <w:pPr>
              <w:spacing w:line="360" w:lineRule="auto"/>
              <w:jc w:val="center"/>
              <w:rPr>
                <w:b/>
                <w:color w:val="000000" w:themeColor="text1"/>
              </w:rPr>
            </w:pPr>
            <w:r>
              <w:rPr>
                <w:rFonts w:hint="eastAsia"/>
                <w:b/>
                <w:color w:val="000000" w:themeColor="text1"/>
              </w:rPr>
              <w:t>6</w:t>
            </w:r>
            <w:r w:rsidRPr="00B1511E">
              <w:rPr>
                <w:rFonts w:hint="eastAsia"/>
                <w:b/>
                <w:color w:val="000000" w:themeColor="text1"/>
              </w:rPr>
              <w:t>课时</w:t>
            </w:r>
          </w:p>
        </w:tc>
      </w:tr>
      <w:tr w:rsidR="00693FC3" w:rsidRPr="00B1511E" w:rsidTr="00EA78D1">
        <w:tc>
          <w:tcPr>
            <w:tcW w:w="1384" w:type="dxa"/>
          </w:tcPr>
          <w:p w:rsidR="00693FC3" w:rsidRPr="00B1511E" w:rsidRDefault="00693FC3" w:rsidP="00EA78D1">
            <w:pPr>
              <w:spacing w:line="360" w:lineRule="auto"/>
              <w:jc w:val="right"/>
              <w:rPr>
                <w:color w:val="000000" w:themeColor="text1"/>
              </w:rPr>
            </w:pPr>
            <w:r w:rsidRPr="00B1511E">
              <w:rPr>
                <w:rFonts w:hint="eastAsia"/>
                <w:color w:val="000000" w:themeColor="text1"/>
              </w:rPr>
              <w:t>第一节</w:t>
            </w:r>
          </w:p>
        </w:tc>
        <w:tc>
          <w:tcPr>
            <w:tcW w:w="6464" w:type="dxa"/>
          </w:tcPr>
          <w:p w:rsidR="00693FC3" w:rsidRPr="00B1511E" w:rsidRDefault="00693FC3" w:rsidP="00EA78D1">
            <w:pPr>
              <w:spacing w:line="360" w:lineRule="auto"/>
              <w:jc w:val="left"/>
              <w:rPr>
                <w:color w:val="000000" w:themeColor="text1"/>
              </w:rPr>
            </w:pPr>
            <w:r w:rsidRPr="00B1511E">
              <w:rPr>
                <w:rFonts w:hint="eastAsia"/>
                <w:color w:val="000000" w:themeColor="text1"/>
              </w:rPr>
              <w:t>学习理论与营销应用</w:t>
            </w:r>
          </w:p>
          <w:p w:rsidR="00693FC3" w:rsidRPr="00B1511E" w:rsidRDefault="00693FC3" w:rsidP="00EA78D1">
            <w:pPr>
              <w:spacing w:line="360" w:lineRule="auto"/>
              <w:jc w:val="left"/>
              <w:rPr>
                <w:color w:val="000000" w:themeColor="text1"/>
              </w:rPr>
            </w:pPr>
            <w:r w:rsidRPr="00B1511E">
              <w:rPr>
                <w:rFonts w:hint="eastAsia"/>
                <w:color w:val="000000" w:themeColor="text1"/>
              </w:rPr>
              <w:t>行为学习理论与认知学习理论；条件反射应用于品牌塑造及购买决策的实践</w:t>
            </w:r>
          </w:p>
        </w:tc>
        <w:tc>
          <w:tcPr>
            <w:tcW w:w="900" w:type="dxa"/>
          </w:tcPr>
          <w:p w:rsidR="00693FC3" w:rsidRPr="00B1511E" w:rsidRDefault="00693FC3" w:rsidP="00EA78D1">
            <w:pPr>
              <w:spacing w:line="360" w:lineRule="auto"/>
              <w:jc w:val="center"/>
              <w:rPr>
                <w:color w:val="000000" w:themeColor="text1"/>
              </w:rPr>
            </w:pPr>
          </w:p>
        </w:tc>
      </w:tr>
      <w:tr w:rsidR="00693FC3" w:rsidRPr="00B1511E" w:rsidTr="00EA78D1">
        <w:tc>
          <w:tcPr>
            <w:tcW w:w="1384" w:type="dxa"/>
          </w:tcPr>
          <w:p w:rsidR="00693FC3" w:rsidRPr="00B1511E" w:rsidRDefault="00693FC3" w:rsidP="00EA78D1">
            <w:pPr>
              <w:spacing w:line="360" w:lineRule="auto"/>
              <w:jc w:val="right"/>
              <w:rPr>
                <w:color w:val="000000" w:themeColor="text1"/>
              </w:rPr>
            </w:pPr>
            <w:r w:rsidRPr="00B1511E">
              <w:rPr>
                <w:rFonts w:hint="eastAsia"/>
                <w:color w:val="000000" w:themeColor="text1"/>
              </w:rPr>
              <w:t>第二节</w:t>
            </w:r>
          </w:p>
        </w:tc>
        <w:tc>
          <w:tcPr>
            <w:tcW w:w="6464" w:type="dxa"/>
          </w:tcPr>
          <w:p w:rsidR="00693FC3" w:rsidRPr="00B1511E" w:rsidRDefault="00693FC3" w:rsidP="00EA78D1">
            <w:pPr>
              <w:spacing w:line="360" w:lineRule="auto"/>
              <w:jc w:val="left"/>
              <w:rPr>
                <w:color w:val="000000" w:themeColor="text1"/>
              </w:rPr>
            </w:pPr>
            <w:r w:rsidRPr="00B1511E">
              <w:rPr>
                <w:rFonts w:hint="eastAsia"/>
                <w:color w:val="000000" w:themeColor="text1"/>
              </w:rPr>
              <w:t>记忆理论与营销应用</w:t>
            </w:r>
          </w:p>
          <w:p w:rsidR="00693FC3" w:rsidRPr="00B1511E" w:rsidRDefault="00693FC3" w:rsidP="00EA78D1">
            <w:pPr>
              <w:spacing w:line="360" w:lineRule="auto"/>
              <w:jc w:val="left"/>
              <w:rPr>
                <w:color w:val="000000" w:themeColor="text1"/>
              </w:rPr>
            </w:pPr>
            <w:r w:rsidRPr="00B1511E">
              <w:rPr>
                <w:rFonts w:hint="eastAsia"/>
                <w:color w:val="000000" w:themeColor="text1"/>
              </w:rPr>
              <w:t>记忆过程的特点与实践应用；怀旧与回忆营销</w:t>
            </w:r>
          </w:p>
        </w:tc>
        <w:tc>
          <w:tcPr>
            <w:tcW w:w="900" w:type="dxa"/>
          </w:tcPr>
          <w:p w:rsidR="00693FC3" w:rsidRPr="00B1511E" w:rsidRDefault="00693FC3" w:rsidP="00EA78D1">
            <w:pPr>
              <w:spacing w:line="360" w:lineRule="auto"/>
              <w:jc w:val="center"/>
              <w:rPr>
                <w:color w:val="000000" w:themeColor="text1"/>
              </w:rPr>
            </w:pPr>
          </w:p>
        </w:tc>
      </w:tr>
      <w:tr w:rsidR="00693FC3" w:rsidRPr="00B1511E" w:rsidTr="00EA78D1">
        <w:tc>
          <w:tcPr>
            <w:tcW w:w="1384" w:type="dxa"/>
          </w:tcPr>
          <w:p w:rsidR="00693FC3" w:rsidRPr="00B1511E" w:rsidRDefault="00693FC3" w:rsidP="00EA78D1">
            <w:pPr>
              <w:spacing w:line="360" w:lineRule="auto"/>
              <w:rPr>
                <w:b/>
                <w:color w:val="000000" w:themeColor="text1"/>
              </w:rPr>
            </w:pPr>
            <w:r w:rsidRPr="00B1511E">
              <w:rPr>
                <w:rFonts w:hint="eastAsia"/>
                <w:b/>
                <w:color w:val="000000" w:themeColor="text1"/>
              </w:rPr>
              <w:t>第四章</w:t>
            </w:r>
          </w:p>
        </w:tc>
        <w:tc>
          <w:tcPr>
            <w:tcW w:w="6464" w:type="dxa"/>
          </w:tcPr>
          <w:p w:rsidR="00693FC3" w:rsidRPr="00B1511E" w:rsidRDefault="00693FC3" w:rsidP="00EA78D1">
            <w:pPr>
              <w:spacing w:line="360" w:lineRule="auto"/>
              <w:jc w:val="left"/>
              <w:rPr>
                <w:b/>
                <w:color w:val="000000" w:themeColor="text1"/>
              </w:rPr>
            </w:pPr>
            <w:r w:rsidRPr="00B1511E">
              <w:rPr>
                <w:rFonts w:hint="eastAsia"/>
                <w:b/>
                <w:color w:val="000000" w:themeColor="text1"/>
              </w:rPr>
              <w:t>动机与价值观</w:t>
            </w:r>
          </w:p>
        </w:tc>
        <w:tc>
          <w:tcPr>
            <w:tcW w:w="900" w:type="dxa"/>
          </w:tcPr>
          <w:p w:rsidR="00693FC3" w:rsidRPr="00B1511E" w:rsidRDefault="00693FC3" w:rsidP="00EA78D1">
            <w:pPr>
              <w:spacing w:line="360" w:lineRule="auto"/>
              <w:jc w:val="center"/>
              <w:rPr>
                <w:color w:val="000000" w:themeColor="text1"/>
              </w:rPr>
            </w:pPr>
            <w:r>
              <w:rPr>
                <w:rFonts w:hint="eastAsia"/>
                <w:b/>
                <w:color w:val="000000" w:themeColor="text1"/>
              </w:rPr>
              <w:t xml:space="preserve"> 4</w:t>
            </w:r>
            <w:r w:rsidRPr="00B1511E">
              <w:rPr>
                <w:rFonts w:hint="eastAsia"/>
                <w:b/>
                <w:color w:val="000000" w:themeColor="text1"/>
              </w:rPr>
              <w:t>课时</w:t>
            </w:r>
          </w:p>
        </w:tc>
      </w:tr>
      <w:tr w:rsidR="00693FC3" w:rsidRPr="00B1511E" w:rsidTr="00EA78D1">
        <w:tc>
          <w:tcPr>
            <w:tcW w:w="1384" w:type="dxa"/>
          </w:tcPr>
          <w:p w:rsidR="00693FC3" w:rsidRPr="00B1511E" w:rsidRDefault="00693FC3" w:rsidP="00EA78D1">
            <w:pPr>
              <w:spacing w:line="360" w:lineRule="auto"/>
              <w:jc w:val="right"/>
              <w:rPr>
                <w:color w:val="000000" w:themeColor="text1"/>
              </w:rPr>
            </w:pPr>
            <w:r w:rsidRPr="00B1511E">
              <w:rPr>
                <w:rFonts w:hint="eastAsia"/>
                <w:color w:val="000000" w:themeColor="text1"/>
              </w:rPr>
              <w:t>第一节</w:t>
            </w:r>
          </w:p>
        </w:tc>
        <w:tc>
          <w:tcPr>
            <w:tcW w:w="6464" w:type="dxa"/>
          </w:tcPr>
          <w:p w:rsidR="00693FC3" w:rsidRPr="00B1511E" w:rsidRDefault="00693FC3" w:rsidP="00EA78D1">
            <w:pPr>
              <w:spacing w:line="360" w:lineRule="auto"/>
              <w:jc w:val="left"/>
              <w:rPr>
                <w:color w:val="000000" w:themeColor="text1"/>
              </w:rPr>
            </w:pPr>
            <w:r w:rsidRPr="00B1511E">
              <w:rPr>
                <w:rFonts w:hint="eastAsia"/>
                <w:color w:val="000000" w:themeColor="text1"/>
              </w:rPr>
              <w:t>需要、动机与行为</w:t>
            </w:r>
          </w:p>
          <w:p w:rsidR="00693FC3" w:rsidRPr="00B1511E" w:rsidRDefault="00693FC3" w:rsidP="00EA78D1">
            <w:pPr>
              <w:spacing w:line="360" w:lineRule="auto"/>
              <w:jc w:val="left"/>
              <w:rPr>
                <w:color w:val="000000" w:themeColor="text1"/>
              </w:rPr>
            </w:pPr>
            <w:r w:rsidRPr="00B1511E">
              <w:rPr>
                <w:rFonts w:hint="eastAsia"/>
                <w:color w:val="000000" w:themeColor="text1"/>
              </w:rPr>
              <w:t>对需要、动机内涵及二者关系的理解；基于需要层次理论的价值提升</w:t>
            </w:r>
            <w:r w:rsidRPr="00B1511E">
              <w:rPr>
                <w:rFonts w:hint="eastAsia"/>
                <w:color w:val="000000" w:themeColor="text1"/>
              </w:rPr>
              <w:lastRenderedPageBreak/>
              <w:t>策略；动机的测量思路；动机冲突的契机</w:t>
            </w:r>
          </w:p>
        </w:tc>
        <w:tc>
          <w:tcPr>
            <w:tcW w:w="900" w:type="dxa"/>
          </w:tcPr>
          <w:p w:rsidR="00693FC3" w:rsidRPr="00B1511E" w:rsidRDefault="00693FC3" w:rsidP="00EA78D1">
            <w:pPr>
              <w:spacing w:line="360" w:lineRule="auto"/>
              <w:jc w:val="center"/>
              <w:rPr>
                <w:color w:val="000000" w:themeColor="text1"/>
              </w:rPr>
            </w:pPr>
          </w:p>
        </w:tc>
      </w:tr>
      <w:tr w:rsidR="00693FC3" w:rsidRPr="00B1511E" w:rsidTr="00EA78D1">
        <w:tc>
          <w:tcPr>
            <w:tcW w:w="1384" w:type="dxa"/>
          </w:tcPr>
          <w:p w:rsidR="00693FC3" w:rsidRPr="00B1511E" w:rsidRDefault="00693FC3" w:rsidP="00EA78D1">
            <w:pPr>
              <w:spacing w:line="360" w:lineRule="auto"/>
              <w:jc w:val="right"/>
              <w:rPr>
                <w:color w:val="000000" w:themeColor="text1"/>
              </w:rPr>
            </w:pPr>
            <w:r w:rsidRPr="00B1511E">
              <w:rPr>
                <w:rFonts w:hint="eastAsia"/>
                <w:color w:val="000000" w:themeColor="text1"/>
              </w:rPr>
              <w:lastRenderedPageBreak/>
              <w:t>第二节</w:t>
            </w:r>
          </w:p>
        </w:tc>
        <w:tc>
          <w:tcPr>
            <w:tcW w:w="6464" w:type="dxa"/>
          </w:tcPr>
          <w:p w:rsidR="00693FC3" w:rsidRPr="00B1511E" w:rsidRDefault="00693FC3" w:rsidP="00EA78D1">
            <w:pPr>
              <w:spacing w:line="360" w:lineRule="auto"/>
              <w:jc w:val="left"/>
              <w:rPr>
                <w:color w:val="000000" w:themeColor="text1"/>
              </w:rPr>
            </w:pPr>
            <w:r w:rsidRPr="00B1511E">
              <w:rPr>
                <w:rFonts w:hint="eastAsia"/>
                <w:color w:val="000000" w:themeColor="text1"/>
              </w:rPr>
              <w:t>消费价值观</w:t>
            </w:r>
          </w:p>
          <w:p w:rsidR="00693FC3" w:rsidRPr="00B1511E" w:rsidRDefault="00693FC3" w:rsidP="00EA78D1">
            <w:pPr>
              <w:spacing w:line="360" w:lineRule="auto"/>
              <w:jc w:val="left"/>
              <w:rPr>
                <w:color w:val="000000" w:themeColor="text1"/>
              </w:rPr>
            </w:pPr>
            <w:r w:rsidRPr="00B1511E">
              <w:rPr>
                <w:rFonts w:hint="eastAsia"/>
                <w:color w:val="000000" w:themeColor="text1"/>
              </w:rPr>
              <w:t>消费者价值观对消费行为的影响；不同文化、区域分析、世代背景下消费价值观的分异</w:t>
            </w:r>
          </w:p>
        </w:tc>
        <w:tc>
          <w:tcPr>
            <w:tcW w:w="900" w:type="dxa"/>
          </w:tcPr>
          <w:p w:rsidR="00693FC3" w:rsidRPr="00B1511E" w:rsidRDefault="00693FC3" w:rsidP="00EA78D1">
            <w:pPr>
              <w:spacing w:line="360" w:lineRule="auto"/>
              <w:jc w:val="center"/>
              <w:rPr>
                <w:color w:val="000000" w:themeColor="text1"/>
              </w:rPr>
            </w:pPr>
          </w:p>
        </w:tc>
      </w:tr>
      <w:tr w:rsidR="00693FC3" w:rsidRPr="00B1511E" w:rsidTr="00EA78D1">
        <w:tc>
          <w:tcPr>
            <w:tcW w:w="1384" w:type="dxa"/>
          </w:tcPr>
          <w:p w:rsidR="00693FC3" w:rsidRPr="00B1511E" w:rsidRDefault="00693FC3" w:rsidP="00EA78D1">
            <w:pPr>
              <w:spacing w:line="360" w:lineRule="auto"/>
              <w:ind w:right="525"/>
              <w:jc w:val="right"/>
              <w:rPr>
                <w:b/>
                <w:color w:val="000000" w:themeColor="text1"/>
              </w:rPr>
            </w:pPr>
            <w:r w:rsidRPr="00B1511E">
              <w:rPr>
                <w:rFonts w:hint="eastAsia"/>
                <w:b/>
                <w:color w:val="000000" w:themeColor="text1"/>
              </w:rPr>
              <w:t>第五章</w:t>
            </w:r>
          </w:p>
          <w:p w:rsidR="00693FC3" w:rsidRPr="00B1511E" w:rsidRDefault="00693FC3" w:rsidP="00EA78D1">
            <w:pPr>
              <w:wordWrap w:val="0"/>
              <w:spacing w:line="360" w:lineRule="auto"/>
              <w:ind w:right="315"/>
              <w:jc w:val="right"/>
              <w:rPr>
                <w:b/>
                <w:color w:val="000000" w:themeColor="text1"/>
              </w:rPr>
            </w:pPr>
            <w:r w:rsidRPr="00B1511E">
              <w:rPr>
                <w:rFonts w:hint="eastAsia"/>
                <w:b/>
                <w:color w:val="000000" w:themeColor="text1"/>
              </w:rPr>
              <w:t xml:space="preserve">  </w:t>
            </w:r>
          </w:p>
          <w:p w:rsidR="00693FC3" w:rsidRPr="00B1511E" w:rsidRDefault="00693FC3" w:rsidP="00EA78D1">
            <w:pPr>
              <w:wordWrap w:val="0"/>
              <w:spacing w:line="360" w:lineRule="auto"/>
              <w:ind w:right="315"/>
              <w:jc w:val="right"/>
              <w:rPr>
                <w:b/>
                <w:color w:val="000000" w:themeColor="text1"/>
              </w:rPr>
            </w:pPr>
            <w:r w:rsidRPr="00B1511E">
              <w:rPr>
                <w:rFonts w:hint="eastAsia"/>
                <w:b/>
                <w:color w:val="000000" w:themeColor="text1"/>
              </w:rPr>
              <w:t xml:space="preserve">  </w:t>
            </w:r>
          </w:p>
          <w:p w:rsidR="00693FC3" w:rsidRPr="00B1511E" w:rsidRDefault="00693FC3" w:rsidP="00EA78D1">
            <w:pPr>
              <w:spacing w:line="360" w:lineRule="auto"/>
              <w:ind w:right="525"/>
              <w:jc w:val="right"/>
              <w:rPr>
                <w:b/>
                <w:color w:val="000000" w:themeColor="text1"/>
              </w:rPr>
            </w:pPr>
            <w:r w:rsidRPr="00B1511E">
              <w:rPr>
                <w:rFonts w:hint="eastAsia"/>
                <w:b/>
                <w:color w:val="000000" w:themeColor="text1"/>
              </w:rPr>
              <w:t>第六章</w:t>
            </w:r>
          </w:p>
          <w:p w:rsidR="00693FC3" w:rsidRPr="00B1511E" w:rsidRDefault="00693FC3" w:rsidP="00EA78D1">
            <w:pPr>
              <w:spacing w:line="360" w:lineRule="auto"/>
              <w:jc w:val="right"/>
              <w:rPr>
                <w:color w:val="000000" w:themeColor="text1"/>
              </w:rPr>
            </w:pPr>
            <w:r w:rsidRPr="00B1511E">
              <w:rPr>
                <w:rFonts w:hint="eastAsia"/>
                <w:color w:val="000000" w:themeColor="text1"/>
              </w:rPr>
              <w:t xml:space="preserve"> </w:t>
            </w:r>
            <w:r w:rsidRPr="00B1511E">
              <w:rPr>
                <w:rFonts w:hint="eastAsia"/>
                <w:color w:val="000000" w:themeColor="text1"/>
              </w:rPr>
              <w:t>第一节</w:t>
            </w:r>
          </w:p>
          <w:p w:rsidR="00693FC3" w:rsidRPr="00B1511E" w:rsidRDefault="00693FC3" w:rsidP="00EA78D1">
            <w:pPr>
              <w:spacing w:line="360" w:lineRule="auto"/>
              <w:jc w:val="right"/>
              <w:rPr>
                <w:color w:val="000000" w:themeColor="text1"/>
              </w:rPr>
            </w:pPr>
          </w:p>
          <w:p w:rsidR="00693FC3" w:rsidRPr="00B1511E" w:rsidRDefault="00693FC3" w:rsidP="00EA78D1">
            <w:pPr>
              <w:spacing w:line="360" w:lineRule="auto"/>
              <w:jc w:val="right"/>
              <w:rPr>
                <w:color w:val="000000" w:themeColor="text1"/>
              </w:rPr>
            </w:pPr>
            <w:r w:rsidRPr="00B1511E">
              <w:rPr>
                <w:rFonts w:hint="eastAsia"/>
                <w:color w:val="000000" w:themeColor="text1"/>
              </w:rPr>
              <w:t>第二节</w:t>
            </w:r>
          </w:p>
          <w:p w:rsidR="00693FC3" w:rsidRPr="00B1511E" w:rsidRDefault="00693FC3" w:rsidP="00EA78D1">
            <w:pPr>
              <w:spacing w:line="360" w:lineRule="auto"/>
              <w:jc w:val="right"/>
              <w:rPr>
                <w:color w:val="000000" w:themeColor="text1"/>
              </w:rPr>
            </w:pPr>
            <w:r w:rsidRPr="00B1511E">
              <w:rPr>
                <w:rFonts w:hint="eastAsia"/>
                <w:color w:val="000000" w:themeColor="text1"/>
              </w:rPr>
              <w:t xml:space="preserve"> </w:t>
            </w:r>
          </w:p>
          <w:p w:rsidR="00693FC3" w:rsidRPr="00B1511E" w:rsidRDefault="00693FC3" w:rsidP="00EA78D1">
            <w:pPr>
              <w:spacing w:line="360" w:lineRule="auto"/>
              <w:ind w:right="525"/>
              <w:jc w:val="right"/>
              <w:rPr>
                <w:b/>
                <w:color w:val="000000" w:themeColor="text1"/>
              </w:rPr>
            </w:pPr>
            <w:r w:rsidRPr="00B1511E">
              <w:rPr>
                <w:rFonts w:hint="eastAsia"/>
                <w:b/>
                <w:color w:val="000000" w:themeColor="text1"/>
              </w:rPr>
              <w:t>第八章</w:t>
            </w:r>
          </w:p>
          <w:p w:rsidR="00693FC3" w:rsidRPr="00B1511E" w:rsidRDefault="00693FC3" w:rsidP="00EA78D1">
            <w:pPr>
              <w:spacing w:line="360" w:lineRule="auto"/>
              <w:ind w:right="210"/>
              <w:jc w:val="right"/>
              <w:rPr>
                <w:b/>
                <w:color w:val="000000" w:themeColor="text1"/>
              </w:rPr>
            </w:pPr>
          </w:p>
          <w:p w:rsidR="00693FC3" w:rsidRPr="00B1511E" w:rsidRDefault="00693FC3" w:rsidP="00EA78D1">
            <w:pPr>
              <w:spacing w:line="360" w:lineRule="auto"/>
              <w:ind w:right="630"/>
              <w:rPr>
                <w:b/>
                <w:color w:val="000000" w:themeColor="text1"/>
              </w:rPr>
            </w:pPr>
          </w:p>
          <w:p w:rsidR="00693FC3" w:rsidRPr="00B1511E" w:rsidRDefault="00693FC3" w:rsidP="00EA78D1">
            <w:pPr>
              <w:spacing w:line="360" w:lineRule="auto"/>
              <w:ind w:right="525"/>
              <w:jc w:val="right"/>
              <w:rPr>
                <w:b/>
                <w:color w:val="000000" w:themeColor="text1"/>
              </w:rPr>
            </w:pPr>
            <w:r w:rsidRPr="00B1511E">
              <w:rPr>
                <w:rFonts w:hint="eastAsia"/>
                <w:b/>
                <w:color w:val="000000" w:themeColor="text1"/>
              </w:rPr>
              <w:t>第九章</w:t>
            </w:r>
          </w:p>
          <w:p w:rsidR="00693FC3" w:rsidRPr="00B1511E" w:rsidRDefault="00693FC3" w:rsidP="00EA78D1">
            <w:pPr>
              <w:wordWrap w:val="0"/>
              <w:spacing w:line="360" w:lineRule="auto"/>
              <w:ind w:right="210"/>
              <w:jc w:val="right"/>
              <w:rPr>
                <w:color w:val="000000" w:themeColor="text1"/>
              </w:rPr>
            </w:pPr>
            <w:r w:rsidRPr="00B1511E">
              <w:rPr>
                <w:rFonts w:hint="eastAsia"/>
                <w:color w:val="000000" w:themeColor="text1"/>
              </w:rPr>
              <w:t xml:space="preserve"> </w:t>
            </w:r>
          </w:p>
          <w:p w:rsidR="00693FC3" w:rsidRPr="00B1511E" w:rsidRDefault="00693FC3" w:rsidP="00EA78D1">
            <w:pPr>
              <w:spacing w:line="360" w:lineRule="auto"/>
              <w:ind w:right="210"/>
              <w:jc w:val="right"/>
              <w:rPr>
                <w:color w:val="000000" w:themeColor="text1"/>
              </w:rPr>
            </w:pPr>
          </w:p>
          <w:p w:rsidR="00693FC3" w:rsidRPr="00B1511E" w:rsidRDefault="00693FC3" w:rsidP="00EA78D1">
            <w:pPr>
              <w:spacing w:line="360" w:lineRule="auto"/>
              <w:ind w:right="210"/>
              <w:jc w:val="left"/>
              <w:rPr>
                <w:b/>
                <w:color w:val="000000" w:themeColor="text1"/>
              </w:rPr>
            </w:pPr>
            <w:r w:rsidRPr="00B1511E">
              <w:rPr>
                <w:rFonts w:hint="eastAsia"/>
                <w:b/>
                <w:color w:val="000000" w:themeColor="text1"/>
              </w:rPr>
              <w:t>第十章</w:t>
            </w:r>
            <w:r w:rsidRPr="00B1511E">
              <w:rPr>
                <w:rFonts w:hint="eastAsia"/>
                <w:b/>
                <w:color w:val="000000" w:themeColor="text1"/>
              </w:rPr>
              <w:t xml:space="preserve">       </w:t>
            </w:r>
          </w:p>
          <w:p w:rsidR="00693FC3" w:rsidRPr="00B1511E" w:rsidRDefault="00693FC3" w:rsidP="00EA78D1">
            <w:pPr>
              <w:spacing w:line="360" w:lineRule="auto"/>
              <w:ind w:right="210"/>
              <w:jc w:val="left"/>
              <w:rPr>
                <w:b/>
                <w:color w:val="000000" w:themeColor="text1"/>
              </w:rPr>
            </w:pPr>
            <w:r w:rsidRPr="00B1511E">
              <w:rPr>
                <w:rFonts w:hint="eastAsia"/>
                <w:b/>
                <w:color w:val="000000" w:themeColor="text1"/>
              </w:rPr>
              <w:t xml:space="preserve">           </w:t>
            </w:r>
          </w:p>
          <w:p w:rsidR="00693FC3" w:rsidRPr="00B1511E" w:rsidRDefault="00693FC3" w:rsidP="00EA78D1">
            <w:pPr>
              <w:spacing w:line="360" w:lineRule="auto"/>
              <w:ind w:right="210"/>
              <w:jc w:val="left"/>
              <w:rPr>
                <w:b/>
                <w:color w:val="000000" w:themeColor="text1"/>
              </w:rPr>
            </w:pPr>
          </w:p>
          <w:p w:rsidR="00693FC3" w:rsidRPr="00B1511E" w:rsidRDefault="00693FC3" w:rsidP="00EA78D1">
            <w:pPr>
              <w:spacing w:line="360" w:lineRule="auto"/>
              <w:ind w:right="210"/>
              <w:jc w:val="left"/>
              <w:rPr>
                <w:b/>
                <w:color w:val="000000" w:themeColor="text1"/>
              </w:rPr>
            </w:pPr>
            <w:r w:rsidRPr="00B1511E">
              <w:rPr>
                <w:rFonts w:hint="eastAsia"/>
                <w:b/>
                <w:color w:val="000000" w:themeColor="text1"/>
              </w:rPr>
              <w:t>第十一章</w:t>
            </w:r>
            <w:r w:rsidRPr="00B1511E">
              <w:rPr>
                <w:rFonts w:hint="eastAsia"/>
                <w:b/>
                <w:color w:val="000000" w:themeColor="text1"/>
              </w:rPr>
              <w:t xml:space="preserve">  </w:t>
            </w:r>
          </w:p>
          <w:p w:rsidR="00693FC3" w:rsidRPr="00B1511E" w:rsidRDefault="00693FC3" w:rsidP="00EA78D1">
            <w:pPr>
              <w:spacing w:line="360" w:lineRule="auto"/>
              <w:jc w:val="right"/>
              <w:rPr>
                <w:color w:val="000000" w:themeColor="text1"/>
              </w:rPr>
            </w:pPr>
            <w:r w:rsidRPr="00B1511E">
              <w:rPr>
                <w:rFonts w:hint="eastAsia"/>
                <w:b/>
                <w:color w:val="000000" w:themeColor="text1"/>
              </w:rPr>
              <w:t xml:space="preserve">   </w:t>
            </w:r>
            <w:r w:rsidRPr="00B1511E">
              <w:rPr>
                <w:rFonts w:hint="eastAsia"/>
                <w:color w:val="000000" w:themeColor="text1"/>
              </w:rPr>
              <w:t>第一节</w:t>
            </w:r>
          </w:p>
          <w:p w:rsidR="00693FC3" w:rsidRPr="00B1511E" w:rsidRDefault="00693FC3" w:rsidP="00EA78D1">
            <w:pPr>
              <w:spacing w:line="360" w:lineRule="auto"/>
              <w:jc w:val="right"/>
              <w:rPr>
                <w:color w:val="000000" w:themeColor="text1"/>
              </w:rPr>
            </w:pPr>
          </w:p>
          <w:p w:rsidR="00693FC3" w:rsidRPr="00B1511E" w:rsidRDefault="00693FC3" w:rsidP="00EA78D1">
            <w:pPr>
              <w:spacing w:line="360" w:lineRule="auto"/>
              <w:jc w:val="right"/>
              <w:rPr>
                <w:color w:val="000000" w:themeColor="text1"/>
              </w:rPr>
            </w:pPr>
          </w:p>
          <w:p w:rsidR="00693FC3" w:rsidRPr="00B1511E" w:rsidRDefault="00693FC3" w:rsidP="00EA78D1">
            <w:pPr>
              <w:wordWrap w:val="0"/>
              <w:spacing w:line="360" w:lineRule="auto"/>
              <w:jc w:val="right"/>
              <w:rPr>
                <w:color w:val="000000" w:themeColor="text1"/>
              </w:rPr>
            </w:pPr>
            <w:r w:rsidRPr="00B1511E">
              <w:rPr>
                <w:rFonts w:hint="eastAsia"/>
                <w:color w:val="000000" w:themeColor="text1"/>
              </w:rPr>
              <w:t xml:space="preserve"> </w:t>
            </w:r>
            <w:r w:rsidRPr="00B1511E">
              <w:rPr>
                <w:rFonts w:hint="eastAsia"/>
                <w:color w:val="000000" w:themeColor="text1"/>
              </w:rPr>
              <w:t>第二节</w:t>
            </w:r>
          </w:p>
          <w:p w:rsidR="00693FC3" w:rsidRPr="00B1511E" w:rsidRDefault="00693FC3" w:rsidP="00EA78D1">
            <w:pPr>
              <w:spacing w:line="360" w:lineRule="auto"/>
              <w:ind w:right="420"/>
              <w:rPr>
                <w:color w:val="000000" w:themeColor="text1"/>
              </w:rPr>
            </w:pPr>
          </w:p>
          <w:p w:rsidR="00693FC3" w:rsidRPr="00B1511E" w:rsidRDefault="00693FC3" w:rsidP="00EA78D1">
            <w:pPr>
              <w:spacing w:line="360" w:lineRule="auto"/>
              <w:ind w:right="210"/>
              <w:jc w:val="left"/>
              <w:rPr>
                <w:b/>
                <w:color w:val="000000" w:themeColor="text1"/>
              </w:rPr>
            </w:pPr>
            <w:r w:rsidRPr="00B1511E">
              <w:rPr>
                <w:rFonts w:hint="eastAsia"/>
                <w:b/>
                <w:color w:val="000000" w:themeColor="text1"/>
              </w:rPr>
              <w:t>第十二章</w:t>
            </w:r>
          </w:p>
          <w:p w:rsidR="00693FC3" w:rsidRPr="00B1511E" w:rsidRDefault="00693FC3" w:rsidP="00EA78D1">
            <w:pPr>
              <w:spacing w:line="360" w:lineRule="auto"/>
              <w:jc w:val="right"/>
              <w:rPr>
                <w:color w:val="000000" w:themeColor="text1"/>
              </w:rPr>
            </w:pPr>
          </w:p>
          <w:p w:rsidR="00693FC3" w:rsidRPr="00B1511E" w:rsidRDefault="00693FC3" w:rsidP="00EA78D1">
            <w:pPr>
              <w:spacing w:line="360" w:lineRule="auto"/>
              <w:jc w:val="right"/>
              <w:rPr>
                <w:color w:val="000000" w:themeColor="text1"/>
              </w:rPr>
            </w:pPr>
          </w:p>
          <w:p w:rsidR="00693FC3" w:rsidRPr="00B1511E" w:rsidRDefault="00693FC3" w:rsidP="00EA78D1">
            <w:pPr>
              <w:spacing w:line="360" w:lineRule="auto"/>
              <w:ind w:right="210"/>
              <w:jc w:val="left"/>
              <w:rPr>
                <w:b/>
                <w:color w:val="000000" w:themeColor="text1"/>
              </w:rPr>
            </w:pPr>
            <w:r w:rsidRPr="00B1511E">
              <w:rPr>
                <w:rFonts w:hint="eastAsia"/>
                <w:b/>
                <w:color w:val="000000" w:themeColor="text1"/>
              </w:rPr>
              <w:t>第十三章</w:t>
            </w:r>
          </w:p>
          <w:p w:rsidR="00693FC3" w:rsidRPr="00B1511E" w:rsidRDefault="00693FC3" w:rsidP="00EA78D1">
            <w:pPr>
              <w:spacing w:line="360" w:lineRule="auto"/>
              <w:jc w:val="right"/>
              <w:rPr>
                <w:color w:val="000000" w:themeColor="text1"/>
              </w:rPr>
            </w:pPr>
          </w:p>
          <w:p w:rsidR="00693FC3" w:rsidRPr="00B1511E" w:rsidRDefault="00693FC3" w:rsidP="00EA78D1">
            <w:pPr>
              <w:spacing w:line="360" w:lineRule="auto"/>
              <w:jc w:val="right"/>
              <w:rPr>
                <w:color w:val="000000" w:themeColor="text1"/>
              </w:rPr>
            </w:pPr>
          </w:p>
          <w:p w:rsidR="00693FC3" w:rsidRPr="00B1511E" w:rsidRDefault="00693FC3" w:rsidP="00EA78D1">
            <w:pPr>
              <w:spacing w:line="360" w:lineRule="auto"/>
              <w:ind w:right="210"/>
              <w:jc w:val="left"/>
              <w:rPr>
                <w:b/>
                <w:color w:val="000000" w:themeColor="text1"/>
              </w:rPr>
            </w:pPr>
            <w:r w:rsidRPr="00B1511E">
              <w:rPr>
                <w:rFonts w:hint="eastAsia"/>
                <w:b/>
                <w:color w:val="000000" w:themeColor="text1"/>
              </w:rPr>
              <w:t>第十四章</w:t>
            </w:r>
          </w:p>
          <w:p w:rsidR="00693FC3" w:rsidRPr="00B1511E" w:rsidRDefault="00693FC3" w:rsidP="00EA78D1">
            <w:pPr>
              <w:spacing w:line="360" w:lineRule="auto"/>
              <w:jc w:val="right"/>
              <w:rPr>
                <w:color w:val="000000" w:themeColor="text1"/>
              </w:rPr>
            </w:pPr>
          </w:p>
        </w:tc>
        <w:tc>
          <w:tcPr>
            <w:tcW w:w="6464" w:type="dxa"/>
          </w:tcPr>
          <w:p w:rsidR="00693FC3" w:rsidRPr="00B1511E" w:rsidRDefault="00693FC3" w:rsidP="00EA78D1">
            <w:pPr>
              <w:spacing w:line="360" w:lineRule="auto"/>
              <w:jc w:val="left"/>
              <w:rPr>
                <w:b/>
                <w:color w:val="000000" w:themeColor="text1"/>
              </w:rPr>
            </w:pPr>
            <w:r w:rsidRPr="00B1511E">
              <w:rPr>
                <w:rFonts w:hint="eastAsia"/>
                <w:b/>
                <w:color w:val="000000" w:themeColor="text1"/>
              </w:rPr>
              <w:lastRenderedPageBreak/>
              <w:t>自我</w:t>
            </w:r>
          </w:p>
          <w:p w:rsidR="00693FC3" w:rsidRPr="00B1511E" w:rsidRDefault="00693FC3" w:rsidP="00EA78D1">
            <w:pPr>
              <w:spacing w:line="360" w:lineRule="auto"/>
              <w:jc w:val="left"/>
              <w:rPr>
                <w:color w:val="000000" w:themeColor="text1"/>
              </w:rPr>
            </w:pPr>
            <w:r w:rsidRPr="00B1511E">
              <w:rPr>
                <w:rFonts w:hint="eastAsia"/>
                <w:color w:val="000000" w:themeColor="text1"/>
              </w:rPr>
              <w:t>对自我概念内涵的理解；自我概念内涵的引申；产品或品牌定位与自我概念的一致性契合；自我概念中的性别角色与外表关注</w:t>
            </w:r>
          </w:p>
          <w:p w:rsidR="00693FC3" w:rsidRPr="00B1511E" w:rsidRDefault="00693FC3" w:rsidP="00EA78D1">
            <w:pPr>
              <w:spacing w:line="360" w:lineRule="auto"/>
              <w:jc w:val="left"/>
              <w:rPr>
                <w:b/>
                <w:color w:val="000000" w:themeColor="text1"/>
              </w:rPr>
            </w:pPr>
            <w:r w:rsidRPr="00B1511E">
              <w:rPr>
                <w:rFonts w:hint="eastAsia"/>
                <w:b/>
                <w:color w:val="000000" w:themeColor="text1"/>
              </w:rPr>
              <w:t>态度</w:t>
            </w:r>
          </w:p>
          <w:p w:rsidR="00693FC3" w:rsidRPr="00B1511E" w:rsidRDefault="00693FC3" w:rsidP="00EA78D1">
            <w:pPr>
              <w:spacing w:line="360" w:lineRule="auto"/>
              <w:jc w:val="left"/>
              <w:rPr>
                <w:color w:val="000000" w:themeColor="text1"/>
              </w:rPr>
            </w:pPr>
            <w:r w:rsidRPr="00B1511E">
              <w:rPr>
                <w:rFonts w:hint="eastAsia"/>
                <w:color w:val="000000" w:themeColor="text1"/>
              </w:rPr>
              <w:t>态度的内涵、功能与构成</w:t>
            </w:r>
          </w:p>
          <w:p w:rsidR="00693FC3" w:rsidRPr="00B1511E" w:rsidRDefault="00693FC3" w:rsidP="00EA78D1">
            <w:pPr>
              <w:spacing w:line="360" w:lineRule="auto"/>
              <w:jc w:val="left"/>
              <w:rPr>
                <w:color w:val="000000" w:themeColor="text1"/>
              </w:rPr>
            </w:pPr>
            <w:r w:rsidRPr="00B1511E">
              <w:rPr>
                <w:rFonts w:hint="eastAsia"/>
                <w:color w:val="000000" w:themeColor="text1"/>
              </w:rPr>
              <w:t>对态度内涵的理解；态度的构成成份及其一致性；一致性的影响</w:t>
            </w:r>
          </w:p>
          <w:p w:rsidR="00693FC3" w:rsidRPr="00B1511E" w:rsidRDefault="00693FC3" w:rsidP="00EA78D1">
            <w:pPr>
              <w:spacing w:line="360" w:lineRule="auto"/>
              <w:jc w:val="left"/>
              <w:rPr>
                <w:color w:val="000000" w:themeColor="text1"/>
              </w:rPr>
            </w:pPr>
            <w:r w:rsidRPr="00B1511E">
              <w:rPr>
                <w:rFonts w:hint="eastAsia"/>
                <w:color w:val="000000" w:themeColor="text1"/>
              </w:rPr>
              <w:t>改变态度的策略</w:t>
            </w:r>
          </w:p>
          <w:p w:rsidR="00693FC3" w:rsidRPr="00B1511E" w:rsidRDefault="00693FC3" w:rsidP="00EA78D1">
            <w:pPr>
              <w:spacing w:line="360" w:lineRule="auto"/>
              <w:jc w:val="left"/>
              <w:rPr>
                <w:color w:val="000000" w:themeColor="text1"/>
              </w:rPr>
            </w:pPr>
            <w:r w:rsidRPr="00B1511E">
              <w:rPr>
                <w:rFonts w:hint="eastAsia"/>
                <w:color w:val="000000" w:themeColor="text1"/>
              </w:rPr>
              <w:t>多属性态度模型及其测量；改变态度的营销策略与实践</w:t>
            </w:r>
          </w:p>
          <w:p w:rsidR="00693FC3" w:rsidRPr="00B1511E" w:rsidRDefault="00693FC3" w:rsidP="00EA78D1">
            <w:pPr>
              <w:spacing w:line="360" w:lineRule="auto"/>
              <w:jc w:val="left"/>
              <w:rPr>
                <w:b/>
                <w:color w:val="000000" w:themeColor="text1"/>
              </w:rPr>
            </w:pPr>
            <w:r w:rsidRPr="00B1511E">
              <w:rPr>
                <w:rFonts w:hint="eastAsia"/>
                <w:b/>
                <w:color w:val="000000" w:themeColor="text1"/>
              </w:rPr>
              <w:t>态度改变与互动传播</w:t>
            </w:r>
          </w:p>
          <w:p w:rsidR="00693FC3" w:rsidRPr="00B1511E" w:rsidRDefault="00693FC3" w:rsidP="00EA78D1">
            <w:pPr>
              <w:spacing w:line="360" w:lineRule="auto"/>
              <w:jc w:val="left"/>
              <w:rPr>
                <w:color w:val="000000" w:themeColor="text1"/>
              </w:rPr>
            </w:pPr>
            <w:r w:rsidRPr="00B1511E">
              <w:rPr>
                <w:rFonts w:hint="eastAsia"/>
                <w:color w:val="000000" w:themeColor="text1"/>
              </w:rPr>
              <w:t>传播过程模式；营销传播改变态度；信息源的可信度与吸引力；消费者信息搜索的“傻瓜假设”</w:t>
            </w:r>
          </w:p>
          <w:p w:rsidR="00693FC3" w:rsidRPr="00B1511E" w:rsidRDefault="00693FC3" w:rsidP="00EA78D1">
            <w:pPr>
              <w:spacing w:line="360" w:lineRule="auto"/>
              <w:jc w:val="left"/>
              <w:rPr>
                <w:b/>
                <w:color w:val="000000" w:themeColor="text1"/>
              </w:rPr>
            </w:pPr>
            <w:r w:rsidRPr="00B1511E">
              <w:rPr>
                <w:rFonts w:hint="eastAsia"/>
                <w:b/>
                <w:color w:val="000000" w:themeColor="text1"/>
              </w:rPr>
              <w:t>个体决策</w:t>
            </w:r>
          </w:p>
          <w:p w:rsidR="00693FC3" w:rsidRPr="00B1511E" w:rsidRDefault="00693FC3" w:rsidP="00EA78D1">
            <w:pPr>
              <w:spacing w:line="360" w:lineRule="auto"/>
              <w:jc w:val="left"/>
              <w:rPr>
                <w:color w:val="000000" w:themeColor="text1"/>
              </w:rPr>
            </w:pPr>
            <w:r w:rsidRPr="00B1511E">
              <w:rPr>
                <w:rFonts w:hint="eastAsia"/>
                <w:color w:val="000000" w:themeColor="text1"/>
              </w:rPr>
              <w:t>常规决策与扩展性决策；</w:t>
            </w:r>
            <w:proofErr w:type="gramStart"/>
            <w:r w:rsidRPr="00B1511E">
              <w:rPr>
                <w:rFonts w:hint="eastAsia"/>
                <w:color w:val="000000" w:themeColor="text1"/>
              </w:rPr>
              <w:t>涉入度的</w:t>
            </w:r>
            <w:proofErr w:type="gramEnd"/>
            <w:r w:rsidRPr="00B1511E">
              <w:rPr>
                <w:rFonts w:hint="eastAsia"/>
                <w:color w:val="000000" w:themeColor="text1"/>
              </w:rPr>
              <w:t>改变；典型的决策过程；内外部线索对个体决策的影响；互联网对信息搜索模型的影响</w:t>
            </w:r>
          </w:p>
          <w:p w:rsidR="00693FC3" w:rsidRPr="00B1511E" w:rsidRDefault="00693FC3" w:rsidP="00EA78D1">
            <w:pPr>
              <w:spacing w:line="360" w:lineRule="auto"/>
              <w:jc w:val="left"/>
              <w:rPr>
                <w:b/>
                <w:color w:val="000000" w:themeColor="text1"/>
              </w:rPr>
            </w:pPr>
            <w:r w:rsidRPr="00B1511E">
              <w:rPr>
                <w:rFonts w:hint="eastAsia"/>
                <w:b/>
                <w:color w:val="000000" w:themeColor="text1"/>
              </w:rPr>
              <w:t>购买与处置</w:t>
            </w:r>
          </w:p>
          <w:p w:rsidR="00693FC3" w:rsidRPr="00B1511E" w:rsidRDefault="00693FC3" w:rsidP="00EA78D1">
            <w:pPr>
              <w:spacing w:line="360" w:lineRule="auto"/>
              <w:jc w:val="left"/>
              <w:rPr>
                <w:color w:val="000000" w:themeColor="text1"/>
              </w:rPr>
            </w:pPr>
            <w:r w:rsidRPr="00B1511E">
              <w:rPr>
                <w:rFonts w:hint="eastAsia"/>
                <w:color w:val="000000" w:themeColor="text1"/>
              </w:rPr>
              <w:t>影响购买的情境因素与社会、物质环境因素；购后过程模型；构成冲突</w:t>
            </w:r>
          </w:p>
          <w:p w:rsidR="00693FC3" w:rsidRPr="00B1511E" w:rsidRDefault="00693FC3" w:rsidP="00EA78D1">
            <w:pPr>
              <w:spacing w:line="360" w:lineRule="auto"/>
              <w:jc w:val="left"/>
              <w:rPr>
                <w:b/>
                <w:color w:val="000000" w:themeColor="text1"/>
              </w:rPr>
            </w:pPr>
            <w:r w:rsidRPr="00B1511E">
              <w:rPr>
                <w:rFonts w:hint="eastAsia"/>
                <w:b/>
                <w:color w:val="000000" w:themeColor="text1"/>
              </w:rPr>
              <w:t>参照群体及意见领袖</w:t>
            </w:r>
          </w:p>
          <w:p w:rsidR="00693FC3" w:rsidRPr="00B1511E" w:rsidRDefault="00693FC3" w:rsidP="00EA78D1">
            <w:pPr>
              <w:spacing w:line="360" w:lineRule="auto"/>
              <w:jc w:val="left"/>
              <w:rPr>
                <w:color w:val="000000" w:themeColor="text1"/>
              </w:rPr>
            </w:pPr>
            <w:r w:rsidRPr="00B1511E">
              <w:rPr>
                <w:rFonts w:hint="eastAsia"/>
                <w:color w:val="000000" w:themeColor="text1"/>
              </w:rPr>
              <w:t>参照群体的影响方式及参照群体影响的扩散</w:t>
            </w:r>
          </w:p>
          <w:p w:rsidR="00693FC3" w:rsidRPr="00B1511E" w:rsidRDefault="00693FC3" w:rsidP="00EA78D1">
            <w:pPr>
              <w:spacing w:line="360" w:lineRule="auto"/>
              <w:jc w:val="left"/>
              <w:rPr>
                <w:color w:val="000000" w:themeColor="text1"/>
              </w:rPr>
            </w:pPr>
            <w:r w:rsidRPr="00B1511E">
              <w:rPr>
                <w:rFonts w:hint="eastAsia"/>
                <w:color w:val="000000" w:themeColor="text1"/>
              </w:rPr>
              <w:t>对群体内涵的理解；群体对消费者行为的影响；参照群体的影响方式；决定参照群体影响的因素；参照群体理念的实践应用</w:t>
            </w:r>
          </w:p>
          <w:p w:rsidR="00693FC3" w:rsidRPr="00B1511E" w:rsidRDefault="00693FC3" w:rsidP="00EA78D1">
            <w:pPr>
              <w:spacing w:line="360" w:lineRule="auto"/>
              <w:jc w:val="left"/>
              <w:rPr>
                <w:color w:val="000000" w:themeColor="text1"/>
              </w:rPr>
            </w:pPr>
            <w:r w:rsidRPr="00B1511E">
              <w:rPr>
                <w:rFonts w:hint="eastAsia"/>
                <w:color w:val="000000" w:themeColor="text1"/>
              </w:rPr>
              <w:t>意见领袖的力量</w:t>
            </w:r>
          </w:p>
          <w:p w:rsidR="00693FC3" w:rsidRPr="00B1511E" w:rsidRDefault="00693FC3" w:rsidP="00EA78D1">
            <w:pPr>
              <w:spacing w:line="360" w:lineRule="auto"/>
              <w:jc w:val="left"/>
              <w:rPr>
                <w:color w:val="000000" w:themeColor="text1"/>
              </w:rPr>
            </w:pPr>
            <w:r w:rsidRPr="00B1511E">
              <w:rPr>
                <w:rFonts w:hint="eastAsia"/>
                <w:color w:val="000000" w:themeColor="text1"/>
              </w:rPr>
              <w:t>口碑传播，网络口碑与病毒传播</w:t>
            </w:r>
          </w:p>
          <w:p w:rsidR="00693FC3" w:rsidRPr="00B1511E" w:rsidRDefault="00693FC3" w:rsidP="00EA78D1">
            <w:pPr>
              <w:spacing w:line="360" w:lineRule="auto"/>
              <w:jc w:val="left"/>
              <w:rPr>
                <w:b/>
                <w:color w:val="000000" w:themeColor="text1"/>
              </w:rPr>
            </w:pPr>
            <w:r w:rsidRPr="00B1511E">
              <w:rPr>
                <w:rFonts w:hint="eastAsia"/>
                <w:b/>
                <w:color w:val="000000" w:themeColor="text1"/>
              </w:rPr>
              <w:t>组织决策与家庭决策</w:t>
            </w:r>
          </w:p>
          <w:p w:rsidR="00693FC3" w:rsidRPr="00B1511E" w:rsidRDefault="00693FC3" w:rsidP="00EA78D1">
            <w:pPr>
              <w:spacing w:line="360" w:lineRule="auto"/>
              <w:jc w:val="left"/>
              <w:rPr>
                <w:color w:val="000000" w:themeColor="text1"/>
              </w:rPr>
            </w:pPr>
            <w:r w:rsidRPr="00B1511E">
              <w:rPr>
                <w:rFonts w:hint="eastAsia"/>
                <w:color w:val="000000" w:themeColor="text1"/>
              </w:rPr>
              <w:t>寻找组织中的决策者；家庭生命周期对消费的影响；家庭消费决策者</w:t>
            </w:r>
            <w:r w:rsidRPr="00B1511E">
              <w:rPr>
                <w:rFonts w:hint="eastAsia"/>
                <w:color w:val="000000" w:themeColor="text1"/>
              </w:rPr>
              <w:lastRenderedPageBreak/>
              <w:t>及其演变</w:t>
            </w:r>
          </w:p>
          <w:p w:rsidR="00693FC3" w:rsidRPr="00B1511E" w:rsidRDefault="00693FC3" w:rsidP="00EA78D1">
            <w:pPr>
              <w:spacing w:line="360" w:lineRule="auto"/>
              <w:jc w:val="left"/>
              <w:rPr>
                <w:b/>
                <w:color w:val="000000" w:themeColor="text1"/>
              </w:rPr>
            </w:pPr>
            <w:r w:rsidRPr="00B1511E">
              <w:rPr>
                <w:rFonts w:hint="eastAsia"/>
                <w:b/>
                <w:color w:val="000000" w:themeColor="text1"/>
              </w:rPr>
              <w:t>社会阶层与消费者购买行为</w:t>
            </w:r>
          </w:p>
          <w:p w:rsidR="00693FC3" w:rsidRPr="00B1511E" w:rsidRDefault="00693FC3" w:rsidP="00EA78D1">
            <w:pPr>
              <w:spacing w:line="360" w:lineRule="auto"/>
              <w:jc w:val="left"/>
              <w:rPr>
                <w:color w:val="000000" w:themeColor="text1"/>
              </w:rPr>
            </w:pPr>
            <w:r w:rsidRPr="00B1511E">
              <w:rPr>
                <w:rFonts w:hint="eastAsia"/>
                <w:color w:val="000000" w:themeColor="text1"/>
              </w:rPr>
              <w:t>社会阶层的内涵与划分；不同社会阶层消费行为的差异；社会阶层与市场营销战略</w:t>
            </w:r>
          </w:p>
          <w:p w:rsidR="00693FC3" w:rsidRPr="00B1511E" w:rsidRDefault="00693FC3" w:rsidP="00EA78D1">
            <w:pPr>
              <w:spacing w:line="360" w:lineRule="auto"/>
              <w:jc w:val="left"/>
              <w:rPr>
                <w:b/>
                <w:color w:val="000000" w:themeColor="text1"/>
              </w:rPr>
            </w:pPr>
            <w:r w:rsidRPr="00B1511E">
              <w:rPr>
                <w:rFonts w:hint="eastAsia"/>
                <w:b/>
                <w:color w:val="000000" w:themeColor="text1"/>
              </w:rPr>
              <w:t>文化与消费行为</w:t>
            </w:r>
          </w:p>
          <w:p w:rsidR="00693FC3" w:rsidRPr="00B1511E" w:rsidRDefault="00693FC3" w:rsidP="00EA78D1">
            <w:pPr>
              <w:spacing w:line="360" w:lineRule="auto"/>
              <w:jc w:val="left"/>
              <w:rPr>
                <w:color w:val="000000" w:themeColor="text1"/>
              </w:rPr>
            </w:pPr>
            <w:r w:rsidRPr="00B1511E">
              <w:rPr>
                <w:rFonts w:hint="eastAsia"/>
                <w:color w:val="000000" w:themeColor="text1"/>
              </w:rPr>
              <w:t>文化、亚文化、跨文化与消费行为；仪式文化与消费行为</w:t>
            </w:r>
          </w:p>
        </w:tc>
        <w:tc>
          <w:tcPr>
            <w:tcW w:w="900" w:type="dxa"/>
          </w:tcPr>
          <w:p w:rsidR="00693FC3" w:rsidRPr="00B1511E" w:rsidRDefault="00693FC3" w:rsidP="00EA78D1">
            <w:pPr>
              <w:spacing w:line="360" w:lineRule="auto"/>
              <w:jc w:val="center"/>
              <w:rPr>
                <w:b/>
                <w:color w:val="000000" w:themeColor="text1"/>
              </w:rPr>
            </w:pPr>
            <w:r>
              <w:rPr>
                <w:rFonts w:hint="eastAsia"/>
                <w:b/>
                <w:color w:val="000000" w:themeColor="text1"/>
              </w:rPr>
              <w:lastRenderedPageBreak/>
              <w:t>3</w:t>
            </w:r>
            <w:r w:rsidRPr="00B1511E">
              <w:rPr>
                <w:rFonts w:hint="eastAsia"/>
                <w:b/>
                <w:color w:val="000000" w:themeColor="text1"/>
              </w:rPr>
              <w:t>课时</w:t>
            </w: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r>
              <w:rPr>
                <w:rFonts w:hint="eastAsia"/>
                <w:b/>
                <w:color w:val="000000" w:themeColor="text1"/>
              </w:rPr>
              <w:t>4</w:t>
            </w:r>
            <w:r w:rsidRPr="00B1511E">
              <w:rPr>
                <w:rFonts w:hint="eastAsia"/>
                <w:b/>
                <w:color w:val="000000" w:themeColor="text1"/>
              </w:rPr>
              <w:t>课时</w:t>
            </w: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r>
              <w:rPr>
                <w:rFonts w:hint="eastAsia"/>
                <w:b/>
                <w:color w:val="000000" w:themeColor="text1"/>
              </w:rPr>
              <w:t>4</w:t>
            </w:r>
            <w:r w:rsidRPr="00B1511E">
              <w:rPr>
                <w:rFonts w:hint="eastAsia"/>
                <w:b/>
                <w:color w:val="000000" w:themeColor="text1"/>
              </w:rPr>
              <w:t>课时</w:t>
            </w: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r>
              <w:rPr>
                <w:rFonts w:hint="eastAsia"/>
                <w:b/>
                <w:color w:val="000000" w:themeColor="text1"/>
              </w:rPr>
              <w:t>3</w:t>
            </w:r>
            <w:r w:rsidRPr="00B1511E">
              <w:rPr>
                <w:rFonts w:hint="eastAsia"/>
                <w:b/>
                <w:color w:val="000000" w:themeColor="text1"/>
              </w:rPr>
              <w:t>课时</w:t>
            </w: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r>
              <w:rPr>
                <w:rFonts w:hint="eastAsia"/>
                <w:b/>
                <w:color w:val="000000" w:themeColor="text1"/>
              </w:rPr>
              <w:t>3</w:t>
            </w:r>
            <w:r w:rsidRPr="00B1511E">
              <w:rPr>
                <w:rFonts w:hint="eastAsia"/>
                <w:b/>
                <w:color w:val="000000" w:themeColor="text1"/>
              </w:rPr>
              <w:t>课时</w:t>
            </w: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r>
              <w:rPr>
                <w:rFonts w:hint="eastAsia"/>
                <w:b/>
                <w:color w:val="000000" w:themeColor="text1"/>
              </w:rPr>
              <w:t>3</w:t>
            </w:r>
            <w:r w:rsidRPr="00B1511E">
              <w:rPr>
                <w:rFonts w:hint="eastAsia"/>
                <w:b/>
                <w:color w:val="000000" w:themeColor="text1"/>
              </w:rPr>
              <w:t>课时</w:t>
            </w: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r>
              <w:rPr>
                <w:rFonts w:hint="eastAsia"/>
                <w:b/>
                <w:color w:val="000000" w:themeColor="text1"/>
              </w:rPr>
              <w:t>3</w:t>
            </w:r>
            <w:r w:rsidRPr="00B1511E">
              <w:rPr>
                <w:rFonts w:hint="eastAsia"/>
                <w:b/>
                <w:color w:val="000000" w:themeColor="text1"/>
              </w:rPr>
              <w:t>课时</w:t>
            </w: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r>
              <w:rPr>
                <w:rFonts w:hint="eastAsia"/>
                <w:b/>
                <w:color w:val="000000" w:themeColor="text1"/>
              </w:rPr>
              <w:t>3</w:t>
            </w:r>
            <w:r w:rsidRPr="00B1511E">
              <w:rPr>
                <w:rFonts w:hint="eastAsia"/>
                <w:b/>
                <w:color w:val="000000" w:themeColor="text1"/>
              </w:rPr>
              <w:t>课时</w:t>
            </w: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p>
          <w:p w:rsidR="00693FC3" w:rsidRPr="00B1511E" w:rsidRDefault="00693FC3" w:rsidP="00EA78D1">
            <w:pPr>
              <w:spacing w:line="360" w:lineRule="auto"/>
              <w:jc w:val="center"/>
              <w:rPr>
                <w:b/>
                <w:color w:val="000000" w:themeColor="text1"/>
              </w:rPr>
            </w:pPr>
            <w:r>
              <w:rPr>
                <w:rFonts w:hint="eastAsia"/>
                <w:b/>
                <w:color w:val="000000" w:themeColor="text1"/>
              </w:rPr>
              <w:t>3</w:t>
            </w:r>
            <w:r w:rsidRPr="00B1511E">
              <w:rPr>
                <w:rFonts w:hint="eastAsia"/>
                <w:b/>
                <w:color w:val="000000" w:themeColor="text1"/>
              </w:rPr>
              <w:t>课时</w:t>
            </w:r>
          </w:p>
          <w:p w:rsidR="00693FC3" w:rsidRPr="00B1511E" w:rsidRDefault="00693FC3" w:rsidP="00EA78D1">
            <w:pPr>
              <w:spacing w:line="360" w:lineRule="auto"/>
              <w:jc w:val="center"/>
              <w:rPr>
                <w:b/>
                <w:color w:val="000000" w:themeColor="text1"/>
              </w:rPr>
            </w:pPr>
          </w:p>
        </w:tc>
      </w:tr>
    </w:tbl>
    <w:p w:rsidR="00693FC3" w:rsidRDefault="00693FC3" w:rsidP="00693FC3">
      <w:pPr>
        <w:pStyle w:val="1"/>
        <w:spacing w:line="360" w:lineRule="auto"/>
        <w:ind w:firstLineChars="0" w:firstLine="0"/>
        <w:rPr>
          <w:b/>
          <w:sz w:val="28"/>
          <w:szCs w:val="28"/>
        </w:rPr>
      </w:pPr>
    </w:p>
    <w:p w:rsidR="00693FC3" w:rsidRDefault="00693FC3" w:rsidP="00693FC3">
      <w:pPr>
        <w:pStyle w:val="1"/>
        <w:spacing w:line="360" w:lineRule="auto"/>
        <w:ind w:firstLineChars="0" w:firstLine="0"/>
        <w:rPr>
          <w:b/>
          <w:sz w:val="28"/>
          <w:szCs w:val="28"/>
        </w:rPr>
      </w:pPr>
      <w:r>
        <w:rPr>
          <w:rFonts w:hint="eastAsia"/>
          <w:b/>
          <w:sz w:val="28"/>
          <w:szCs w:val="28"/>
        </w:rPr>
        <w:t>六、修读要求</w:t>
      </w:r>
    </w:p>
    <w:p w:rsidR="00693FC3" w:rsidRDefault="00693FC3" w:rsidP="00693FC3">
      <w:pPr>
        <w:pStyle w:val="aa"/>
        <w:numPr>
          <w:ilvl w:val="0"/>
          <w:numId w:val="5"/>
        </w:numPr>
        <w:spacing w:line="360" w:lineRule="auto"/>
        <w:rPr>
          <w:rFonts w:ascii="宋体" w:hAnsi="宋体"/>
          <w:color w:val="000000" w:themeColor="text1"/>
        </w:rPr>
      </w:pPr>
      <w:r w:rsidRPr="00B1511E">
        <w:rPr>
          <w:rFonts w:ascii="宋体" w:hAnsi="宋体" w:hint="eastAsia"/>
          <w:color w:val="000000" w:themeColor="text1"/>
        </w:rPr>
        <w:t>根据课程进度预习相关章节、阅读指定参考文献。</w:t>
      </w:r>
    </w:p>
    <w:p w:rsidR="004E191F" w:rsidRPr="00B1511E" w:rsidRDefault="004E191F" w:rsidP="00693FC3">
      <w:pPr>
        <w:pStyle w:val="aa"/>
        <w:numPr>
          <w:ilvl w:val="0"/>
          <w:numId w:val="5"/>
        </w:numPr>
        <w:spacing w:line="360" w:lineRule="auto"/>
        <w:rPr>
          <w:rFonts w:ascii="宋体" w:hAnsi="宋体"/>
          <w:color w:val="000000" w:themeColor="text1"/>
        </w:rPr>
      </w:pPr>
      <w:r>
        <w:rPr>
          <w:rFonts w:ascii="宋体" w:hAnsi="宋体" w:hint="eastAsia"/>
          <w:color w:val="000000" w:themeColor="text1"/>
        </w:rPr>
        <w:t>按要求完成课程作业。</w:t>
      </w:r>
    </w:p>
    <w:p w:rsidR="00693FC3" w:rsidRPr="00B1511E" w:rsidRDefault="00693FC3" w:rsidP="00693FC3">
      <w:pPr>
        <w:pStyle w:val="aa"/>
        <w:numPr>
          <w:ilvl w:val="0"/>
          <w:numId w:val="5"/>
        </w:numPr>
        <w:spacing w:line="360" w:lineRule="auto"/>
        <w:rPr>
          <w:color w:val="000000" w:themeColor="text1"/>
        </w:rPr>
      </w:pPr>
      <w:r w:rsidRPr="00B1511E">
        <w:rPr>
          <w:rFonts w:hint="eastAsia"/>
          <w:color w:val="000000" w:themeColor="text1"/>
        </w:rPr>
        <w:t>搜寻营销案例，并尝试从消费者行为角度分析该案例设计的机理。</w:t>
      </w:r>
    </w:p>
    <w:p w:rsidR="00693FC3" w:rsidRDefault="00693FC3" w:rsidP="00693FC3">
      <w:pPr>
        <w:pStyle w:val="1"/>
        <w:spacing w:line="360" w:lineRule="auto"/>
        <w:ind w:firstLineChars="0" w:firstLine="0"/>
        <w:rPr>
          <w:b/>
          <w:sz w:val="28"/>
          <w:szCs w:val="28"/>
        </w:rPr>
      </w:pPr>
    </w:p>
    <w:p w:rsidR="00693FC3" w:rsidRDefault="00693FC3" w:rsidP="00693FC3">
      <w:pPr>
        <w:pStyle w:val="1"/>
        <w:spacing w:line="360" w:lineRule="auto"/>
        <w:ind w:firstLineChars="0" w:firstLine="0"/>
        <w:rPr>
          <w:sz w:val="24"/>
          <w:szCs w:val="24"/>
        </w:rPr>
      </w:pPr>
      <w:r>
        <w:rPr>
          <w:rFonts w:hint="eastAsia"/>
          <w:b/>
          <w:sz w:val="28"/>
          <w:szCs w:val="28"/>
        </w:rPr>
        <w:t>七、学习评价方案</w:t>
      </w:r>
    </w:p>
    <w:p w:rsidR="00693FC3" w:rsidRPr="00B1511E" w:rsidRDefault="00693FC3" w:rsidP="00693FC3">
      <w:pPr>
        <w:spacing w:line="360" w:lineRule="auto"/>
        <w:ind w:firstLineChars="200" w:firstLine="420"/>
        <w:jc w:val="left"/>
        <w:rPr>
          <w:color w:val="000000" w:themeColor="text1"/>
        </w:rPr>
      </w:pPr>
      <w:r w:rsidRPr="00B1511E">
        <w:rPr>
          <w:rFonts w:ascii="宋体" w:hAnsi="宋体" w:cs="宋体"/>
          <w:color w:val="000000" w:themeColor="text1"/>
          <w:kern w:val="0"/>
          <w:szCs w:val="21"/>
        </w:rPr>
        <w:t>本课程考核总评成绩</w:t>
      </w:r>
      <w:r w:rsidRPr="00B1511E">
        <w:rPr>
          <w:rFonts w:ascii="宋体" w:hAnsi="宋体" w:cs="宋体" w:hint="eastAsia"/>
          <w:color w:val="000000" w:themeColor="text1"/>
          <w:kern w:val="0"/>
          <w:szCs w:val="21"/>
        </w:rPr>
        <w:t>由三部分组成：</w:t>
      </w:r>
    </w:p>
    <w:p w:rsidR="00693FC3" w:rsidRPr="00B1511E" w:rsidRDefault="00693FC3" w:rsidP="00693FC3">
      <w:pPr>
        <w:spacing w:line="360" w:lineRule="auto"/>
        <w:ind w:firstLineChars="200" w:firstLine="420"/>
        <w:jc w:val="left"/>
        <w:rPr>
          <w:rFonts w:ascii="宋体" w:hAnsi="宋体" w:cs="宋体"/>
          <w:color w:val="000000" w:themeColor="text1"/>
          <w:kern w:val="0"/>
          <w:szCs w:val="21"/>
        </w:rPr>
      </w:pPr>
      <w:r w:rsidRPr="00B1511E">
        <w:rPr>
          <w:rFonts w:ascii="宋体" w:hAnsi="宋体" w:cs="宋体" w:hint="eastAsia"/>
          <w:color w:val="000000" w:themeColor="text1"/>
          <w:kern w:val="0"/>
          <w:szCs w:val="21"/>
        </w:rPr>
        <w:t>第一、考勤成绩占10%；</w:t>
      </w:r>
    </w:p>
    <w:p w:rsidR="00693FC3" w:rsidRPr="00B1511E" w:rsidRDefault="00693FC3" w:rsidP="00693FC3">
      <w:pPr>
        <w:widowControl/>
        <w:spacing w:line="360" w:lineRule="auto"/>
        <w:ind w:right="-51" w:firstLineChars="200" w:firstLine="420"/>
        <w:jc w:val="left"/>
        <w:rPr>
          <w:rFonts w:ascii="宋体" w:hAnsi="宋体" w:cs="宋体"/>
          <w:color w:val="000000" w:themeColor="text1"/>
          <w:kern w:val="0"/>
          <w:szCs w:val="21"/>
        </w:rPr>
      </w:pPr>
      <w:r w:rsidRPr="00B1511E">
        <w:rPr>
          <w:rFonts w:ascii="宋体" w:hAnsi="宋体" w:cs="宋体" w:hint="eastAsia"/>
          <w:color w:val="000000" w:themeColor="text1"/>
          <w:kern w:val="0"/>
          <w:szCs w:val="21"/>
        </w:rPr>
        <w:t>第二、平时成绩占30%。</w:t>
      </w:r>
    </w:p>
    <w:p w:rsidR="00693FC3" w:rsidRPr="00B1511E" w:rsidRDefault="00693FC3" w:rsidP="00693FC3">
      <w:pPr>
        <w:widowControl/>
        <w:spacing w:line="360" w:lineRule="auto"/>
        <w:ind w:right="750" w:firstLineChars="200" w:firstLine="420"/>
        <w:jc w:val="left"/>
        <w:rPr>
          <w:rFonts w:ascii="宋体" w:hAnsi="宋体" w:cs="宋体"/>
          <w:color w:val="000000" w:themeColor="text1"/>
          <w:kern w:val="0"/>
          <w:szCs w:val="21"/>
        </w:rPr>
      </w:pPr>
      <w:r w:rsidRPr="00B1511E">
        <w:rPr>
          <w:rFonts w:ascii="宋体" w:hAnsi="宋体" w:cs="宋体" w:hint="eastAsia"/>
          <w:color w:val="000000" w:themeColor="text1"/>
          <w:kern w:val="0"/>
          <w:szCs w:val="21"/>
        </w:rPr>
        <w:t>第三、期末闭卷</w:t>
      </w:r>
      <w:proofErr w:type="gramStart"/>
      <w:r w:rsidRPr="00B1511E">
        <w:rPr>
          <w:rFonts w:ascii="宋体" w:hAnsi="宋体" w:cs="宋体" w:hint="eastAsia"/>
          <w:color w:val="000000" w:themeColor="text1"/>
          <w:kern w:val="0"/>
          <w:szCs w:val="21"/>
        </w:rPr>
        <w:t>考试占</w:t>
      </w:r>
      <w:proofErr w:type="gramEnd"/>
      <w:r w:rsidRPr="00B1511E">
        <w:rPr>
          <w:rFonts w:ascii="宋体" w:hAnsi="宋体" w:cs="宋体" w:hint="eastAsia"/>
          <w:color w:val="000000" w:themeColor="text1"/>
          <w:kern w:val="0"/>
          <w:szCs w:val="21"/>
        </w:rPr>
        <w:t>60%。</w:t>
      </w:r>
    </w:p>
    <w:p w:rsidR="00693FC3" w:rsidRPr="00DD1E4F" w:rsidRDefault="00DD1E4F" w:rsidP="00DD1E4F">
      <w:pPr>
        <w:pStyle w:val="1"/>
        <w:tabs>
          <w:tab w:val="center" w:pos="4156"/>
        </w:tabs>
        <w:spacing w:line="360" w:lineRule="auto"/>
        <w:ind w:firstLineChars="0" w:firstLine="0"/>
        <w:rPr>
          <w:sz w:val="24"/>
          <w:szCs w:val="28"/>
        </w:rPr>
      </w:pPr>
      <w:r>
        <w:rPr>
          <w:rFonts w:hint="eastAsia"/>
          <w:b/>
          <w:sz w:val="28"/>
          <w:szCs w:val="28"/>
        </w:rPr>
        <w:t xml:space="preserve">   </w:t>
      </w:r>
      <w:r w:rsidRPr="00DD1E4F">
        <w:rPr>
          <w:rFonts w:hint="eastAsia"/>
          <w:sz w:val="24"/>
          <w:szCs w:val="28"/>
        </w:rPr>
        <w:t>平时成绩以作业评价为主。</w:t>
      </w:r>
      <w:r>
        <w:rPr>
          <w:sz w:val="24"/>
          <w:szCs w:val="28"/>
        </w:rPr>
        <w:tab/>
      </w:r>
    </w:p>
    <w:p w:rsidR="00DD1E4F" w:rsidRDefault="00DD1E4F" w:rsidP="00693FC3">
      <w:pPr>
        <w:pStyle w:val="1"/>
        <w:spacing w:line="360" w:lineRule="auto"/>
        <w:ind w:firstLineChars="0" w:firstLine="0"/>
        <w:rPr>
          <w:b/>
          <w:sz w:val="28"/>
          <w:szCs w:val="28"/>
        </w:rPr>
      </w:pPr>
      <w:r>
        <w:rPr>
          <w:rFonts w:hint="eastAsia"/>
          <w:b/>
          <w:sz w:val="28"/>
          <w:szCs w:val="28"/>
        </w:rPr>
        <w:t xml:space="preserve">   </w:t>
      </w:r>
    </w:p>
    <w:p w:rsidR="00693FC3" w:rsidRDefault="00693FC3" w:rsidP="00693FC3">
      <w:pPr>
        <w:pStyle w:val="1"/>
        <w:spacing w:line="360" w:lineRule="auto"/>
        <w:ind w:firstLineChars="0" w:firstLine="0"/>
        <w:rPr>
          <w:b/>
          <w:sz w:val="28"/>
          <w:szCs w:val="28"/>
        </w:rPr>
      </w:pPr>
      <w:r>
        <w:rPr>
          <w:rFonts w:hint="eastAsia"/>
          <w:b/>
          <w:sz w:val="28"/>
          <w:szCs w:val="28"/>
        </w:rPr>
        <w:t>八、课程资源</w:t>
      </w:r>
    </w:p>
    <w:p w:rsidR="00693FC3" w:rsidRPr="00B1511E" w:rsidRDefault="00693FC3" w:rsidP="00693FC3">
      <w:pPr>
        <w:spacing w:line="360" w:lineRule="auto"/>
        <w:ind w:firstLine="420"/>
        <w:jc w:val="left"/>
        <w:rPr>
          <w:b/>
          <w:color w:val="000000" w:themeColor="text1"/>
        </w:rPr>
      </w:pPr>
      <w:r w:rsidRPr="00B1511E">
        <w:rPr>
          <w:rFonts w:hint="eastAsia"/>
          <w:b/>
          <w:color w:val="000000" w:themeColor="text1"/>
        </w:rPr>
        <w:t>（一）教材</w:t>
      </w:r>
    </w:p>
    <w:p w:rsidR="00693FC3" w:rsidRPr="00B1511E" w:rsidRDefault="00693FC3" w:rsidP="00693FC3">
      <w:pPr>
        <w:widowControl/>
        <w:spacing w:line="360" w:lineRule="exact"/>
        <w:ind w:firstLineChars="250" w:firstLine="525"/>
        <w:jc w:val="left"/>
        <w:textAlignment w:val="center"/>
        <w:rPr>
          <w:rFonts w:ascii="宋体" w:hAnsi="宋体" w:cs="宋体"/>
          <w:bCs/>
          <w:color w:val="000000" w:themeColor="text1"/>
          <w:kern w:val="0"/>
          <w:szCs w:val="21"/>
        </w:rPr>
      </w:pPr>
      <w:r w:rsidRPr="00B1511E">
        <w:rPr>
          <w:rFonts w:ascii="宋体" w:hAnsi="宋体" w:cs="宋体"/>
          <w:bCs/>
          <w:color w:val="000000" w:themeColor="text1"/>
          <w:kern w:val="0"/>
          <w:szCs w:val="21"/>
        </w:rPr>
        <w:t>Michael R. Solomon</w:t>
      </w:r>
      <w:r w:rsidRPr="00B1511E">
        <w:rPr>
          <w:rFonts w:ascii="宋体" w:hAnsi="宋体" w:cs="宋体" w:hint="eastAsia"/>
          <w:bCs/>
          <w:color w:val="000000" w:themeColor="text1"/>
          <w:kern w:val="0"/>
          <w:szCs w:val="21"/>
        </w:rPr>
        <w:t>，《消费者行为学》，中国人民大学出版社，</w:t>
      </w:r>
      <w:r w:rsidR="0075026F">
        <w:rPr>
          <w:rFonts w:ascii="宋体" w:hAnsi="宋体" w:cs="宋体" w:hint="eastAsia"/>
          <w:bCs/>
          <w:color w:val="000000" w:themeColor="text1"/>
          <w:kern w:val="0"/>
          <w:szCs w:val="21"/>
        </w:rPr>
        <w:t>2011</w:t>
      </w:r>
      <w:r w:rsidRPr="00B1511E">
        <w:rPr>
          <w:rFonts w:ascii="宋体" w:hAnsi="宋体" w:cs="宋体" w:hint="eastAsia"/>
          <w:bCs/>
          <w:color w:val="000000" w:themeColor="text1"/>
          <w:kern w:val="0"/>
          <w:szCs w:val="21"/>
        </w:rPr>
        <w:t>年版。</w:t>
      </w:r>
    </w:p>
    <w:p w:rsidR="00693FC3" w:rsidRPr="00B1511E" w:rsidRDefault="00693FC3" w:rsidP="00693FC3">
      <w:pPr>
        <w:spacing w:line="360" w:lineRule="auto"/>
        <w:ind w:firstLine="420"/>
        <w:jc w:val="left"/>
        <w:rPr>
          <w:b/>
          <w:color w:val="000000" w:themeColor="text1"/>
        </w:rPr>
      </w:pPr>
    </w:p>
    <w:p w:rsidR="00693FC3" w:rsidRPr="00B1511E" w:rsidRDefault="00693FC3" w:rsidP="00693FC3">
      <w:pPr>
        <w:spacing w:line="360" w:lineRule="auto"/>
        <w:ind w:firstLine="420"/>
        <w:jc w:val="left"/>
        <w:rPr>
          <w:b/>
          <w:color w:val="000000" w:themeColor="text1"/>
        </w:rPr>
      </w:pPr>
      <w:r w:rsidRPr="00B1511E">
        <w:rPr>
          <w:rFonts w:hint="eastAsia"/>
          <w:b/>
          <w:color w:val="000000" w:themeColor="text1"/>
        </w:rPr>
        <w:t>（二）参考书目</w:t>
      </w:r>
    </w:p>
    <w:p w:rsidR="00693FC3" w:rsidRPr="00B1511E" w:rsidRDefault="00693FC3" w:rsidP="0075026F">
      <w:pPr>
        <w:widowControl/>
        <w:tabs>
          <w:tab w:val="left" w:pos="7350"/>
        </w:tabs>
        <w:spacing w:line="360" w:lineRule="auto"/>
        <w:ind w:firstLineChars="250" w:firstLine="525"/>
        <w:jc w:val="left"/>
        <w:textAlignment w:val="center"/>
        <w:rPr>
          <w:rFonts w:ascii="宋体" w:hAnsi="宋体" w:cs="宋体"/>
          <w:bCs/>
          <w:color w:val="000000" w:themeColor="text1"/>
          <w:kern w:val="0"/>
          <w:szCs w:val="21"/>
        </w:rPr>
      </w:pPr>
      <w:r w:rsidRPr="00B1511E">
        <w:rPr>
          <w:rFonts w:ascii="宋体" w:hAnsi="宋体" w:cs="宋体" w:hint="eastAsia"/>
          <w:bCs/>
          <w:color w:val="000000" w:themeColor="text1"/>
          <w:kern w:val="0"/>
          <w:szCs w:val="21"/>
        </w:rPr>
        <w:t xml:space="preserve">John </w:t>
      </w:r>
      <w:proofErr w:type="spellStart"/>
      <w:r w:rsidRPr="00B1511E">
        <w:rPr>
          <w:rFonts w:ascii="宋体" w:hAnsi="宋体" w:cs="宋体" w:hint="eastAsia"/>
          <w:bCs/>
          <w:color w:val="000000" w:themeColor="text1"/>
          <w:kern w:val="0"/>
          <w:szCs w:val="21"/>
        </w:rPr>
        <w:t>C.Mowen</w:t>
      </w:r>
      <w:proofErr w:type="spellEnd"/>
      <w:r w:rsidRPr="00B1511E">
        <w:rPr>
          <w:rFonts w:ascii="宋体" w:hAnsi="宋体" w:cs="宋体" w:hint="eastAsia"/>
          <w:bCs/>
          <w:color w:val="000000" w:themeColor="text1"/>
          <w:kern w:val="0"/>
          <w:szCs w:val="21"/>
        </w:rPr>
        <w:t>，《消费者行为学》,清华大学出版社，2006年版。</w:t>
      </w:r>
      <w:r w:rsidR="0075026F">
        <w:rPr>
          <w:rFonts w:ascii="宋体" w:hAnsi="宋体" w:cs="宋体"/>
          <w:bCs/>
          <w:color w:val="000000" w:themeColor="text1"/>
          <w:kern w:val="0"/>
          <w:szCs w:val="21"/>
        </w:rPr>
        <w:tab/>
      </w:r>
    </w:p>
    <w:p w:rsidR="00693FC3" w:rsidRDefault="00693FC3" w:rsidP="00693FC3">
      <w:pPr>
        <w:spacing w:line="360" w:lineRule="auto"/>
        <w:rPr>
          <w:b/>
          <w:sz w:val="28"/>
          <w:szCs w:val="28"/>
        </w:rPr>
      </w:pPr>
    </w:p>
    <w:p w:rsidR="00693FC3" w:rsidRDefault="00693FC3" w:rsidP="00693FC3">
      <w:pPr>
        <w:spacing w:line="360" w:lineRule="auto"/>
        <w:rPr>
          <w:b/>
          <w:sz w:val="28"/>
          <w:szCs w:val="28"/>
        </w:rPr>
      </w:pPr>
      <w:r>
        <w:rPr>
          <w:rFonts w:hint="eastAsia"/>
          <w:b/>
          <w:sz w:val="28"/>
          <w:szCs w:val="28"/>
        </w:rPr>
        <w:t>九、其他需要说明的事宜</w:t>
      </w:r>
    </w:p>
    <w:p w:rsidR="000C768A" w:rsidRPr="00B1511E" w:rsidRDefault="00693FC3" w:rsidP="0075026F">
      <w:pPr>
        <w:spacing w:line="360" w:lineRule="auto"/>
        <w:rPr>
          <w:b/>
          <w:color w:val="000000" w:themeColor="text1"/>
        </w:rPr>
      </w:pPr>
      <w:r>
        <w:rPr>
          <w:rFonts w:hint="eastAsia"/>
          <w:sz w:val="24"/>
        </w:rPr>
        <w:lastRenderedPageBreak/>
        <w:t>无</w:t>
      </w:r>
      <w:r w:rsidR="00A97163" w:rsidRPr="00B1511E">
        <w:rPr>
          <w:rFonts w:hint="eastAsia"/>
          <w:b/>
          <w:color w:val="000000" w:themeColor="text1"/>
        </w:rPr>
        <w:t xml:space="preserve">                                     </w:t>
      </w:r>
    </w:p>
    <w:sectPr w:rsidR="000C768A" w:rsidRPr="00B1511E" w:rsidSect="00C622FB">
      <w:footerReference w:type="default" r:id="rId8"/>
      <w:pgSz w:w="11907" w:h="16840" w:code="9"/>
      <w:pgMar w:top="1440" w:right="1797" w:bottom="1440" w:left="1797" w:header="851"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AC8" w:rsidRDefault="00A00AC8" w:rsidP="00C9099D">
      <w:r>
        <w:separator/>
      </w:r>
    </w:p>
  </w:endnote>
  <w:endnote w:type="continuationSeparator" w:id="0">
    <w:p w:rsidR="00A00AC8" w:rsidRDefault="00A00AC8" w:rsidP="00C909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2FB" w:rsidRDefault="00C622FB" w:rsidP="00C622FB">
    <w:pPr>
      <w:pStyle w:val="a7"/>
      <w:jc w:val="center"/>
    </w:pPr>
    <w:r w:rsidRPr="00C622FB">
      <w:rPr>
        <w:rFonts w:hint="eastAsia"/>
        <w:sz w:val="21"/>
        <w:szCs w:val="21"/>
      </w:rPr>
      <w:t>第</w:t>
    </w:r>
    <w:r w:rsidR="005D729A" w:rsidRPr="00C622FB">
      <w:rPr>
        <w:b/>
        <w:sz w:val="21"/>
        <w:szCs w:val="21"/>
      </w:rPr>
      <w:fldChar w:fldCharType="begin"/>
    </w:r>
    <w:r w:rsidRPr="00C622FB">
      <w:rPr>
        <w:b/>
        <w:sz w:val="21"/>
        <w:szCs w:val="21"/>
      </w:rPr>
      <w:instrText>PAGE</w:instrText>
    </w:r>
    <w:r w:rsidR="005D729A" w:rsidRPr="00C622FB">
      <w:rPr>
        <w:b/>
        <w:sz w:val="21"/>
        <w:szCs w:val="21"/>
      </w:rPr>
      <w:fldChar w:fldCharType="separate"/>
    </w:r>
    <w:r w:rsidR="002B52D8">
      <w:rPr>
        <w:b/>
        <w:noProof/>
        <w:sz w:val="21"/>
        <w:szCs w:val="21"/>
      </w:rPr>
      <w:t>1</w:t>
    </w:r>
    <w:r w:rsidR="005D729A" w:rsidRPr="00C622FB">
      <w:rPr>
        <w:b/>
        <w:sz w:val="21"/>
        <w:szCs w:val="21"/>
      </w:rPr>
      <w:fldChar w:fldCharType="end"/>
    </w:r>
    <w:r w:rsidRPr="00C622FB">
      <w:rPr>
        <w:rFonts w:hint="eastAsia"/>
        <w:b/>
        <w:sz w:val="21"/>
        <w:szCs w:val="21"/>
      </w:rPr>
      <w:t>页</w:t>
    </w:r>
    <w:r w:rsidRPr="00C622FB">
      <w:rPr>
        <w:rFonts w:hint="eastAsia"/>
        <w:b/>
        <w:sz w:val="21"/>
        <w:szCs w:val="21"/>
      </w:rPr>
      <w:t xml:space="preserve">  </w:t>
    </w:r>
    <w:r w:rsidRPr="00C622FB">
      <w:rPr>
        <w:rFonts w:hint="eastAsia"/>
        <w:b/>
        <w:sz w:val="21"/>
        <w:szCs w:val="21"/>
      </w:rPr>
      <w:t>共</w:t>
    </w:r>
    <w:r w:rsidR="005D729A" w:rsidRPr="00C622FB">
      <w:rPr>
        <w:b/>
        <w:sz w:val="21"/>
        <w:szCs w:val="21"/>
      </w:rPr>
      <w:fldChar w:fldCharType="begin"/>
    </w:r>
    <w:r w:rsidRPr="00C622FB">
      <w:rPr>
        <w:b/>
        <w:sz w:val="21"/>
        <w:szCs w:val="21"/>
      </w:rPr>
      <w:instrText>NUMPAGES</w:instrText>
    </w:r>
    <w:r w:rsidR="005D729A" w:rsidRPr="00C622FB">
      <w:rPr>
        <w:b/>
        <w:sz w:val="21"/>
        <w:szCs w:val="21"/>
      </w:rPr>
      <w:fldChar w:fldCharType="separate"/>
    </w:r>
    <w:r w:rsidR="002B52D8">
      <w:rPr>
        <w:b/>
        <w:noProof/>
        <w:sz w:val="21"/>
        <w:szCs w:val="21"/>
      </w:rPr>
      <w:t>5</w:t>
    </w:r>
    <w:r w:rsidR="005D729A" w:rsidRPr="00C622FB">
      <w:rPr>
        <w:b/>
        <w:sz w:val="21"/>
        <w:szCs w:val="21"/>
      </w:rPr>
      <w:fldChar w:fldCharType="end"/>
    </w:r>
    <w:r w:rsidRPr="00C622FB">
      <w:rPr>
        <w:rFonts w:hint="eastAsia"/>
        <w:b/>
        <w:sz w:val="21"/>
        <w:szCs w:val="21"/>
      </w:rPr>
      <w:t>页</w:t>
    </w:r>
  </w:p>
  <w:p w:rsidR="00C622FB" w:rsidRDefault="00C622F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AC8" w:rsidRDefault="00A00AC8" w:rsidP="00C9099D">
      <w:r>
        <w:separator/>
      </w:r>
    </w:p>
  </w:footnote>
  <w:footnote w:type="continuationSeparator" w:id="0">
    <w:p w:rsidR="00A00AC8" w:rsidRDefault="00A00AC8" w:rsidP="00C909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31AD0"/>
    <w:multiLevelType w:val="hybridMultilevel"/>
    <w:tmpl w:val="E78EDEC8"/>
    <w:lvl w:ilvl="0" w:tplc="E95A9FB8">
      <w:start w:val="1"/>
      <w:numFmt w:val="japaneseCounting"/>
      <w:lvlText w:val="第%1节"/>
      <w:lvlJc w:val="left"/>
      <w:pPr>
        <w:ind w:left="1020" w:hanging="72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nsid w:val="305564CE"/>
    <w:multiLevelType w:val="hybridMultilevel"/>
    <w:tmpl w:val="C428BF1A"/>
    <w:lvl w:ilvl="0" w:tplc="86E47062">
      <w:start w:val="7"/>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18D1B33"/>
    <w:multiLevelType w:val="hybridMultilevel"/>
    <w:tmpl w:val="883E3F3E"/>
    <w:lvl w:ilvl="0" w:tplc="C93A4C82">
      <w:start w:val="1"/>
      <w:numFmt w:val="japaneseCounting"/>
      <w:lvlText w:val="第%1节"/>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391A550A"/>
    <w:multiLevelType w:val="hybridMultilevel"/>
    <w:tmpl w:val="559E13B6"/>
    <w:lvl w:ilvl="0" w:tplc="0BDE826E">
      <w:start w:val="1"/>
      <w:numFmt w:val="decimal"/>
      <w:lvlText w:val="%1."/>
      <w:lvlJc w:val="left"/>
      <w:pPr>
        <w:ind w:left="1095" w:hanging="360"/>
      </w:pPr>
      <w:rPr>
        <w:rFonts w:ascii="宋体" w:hAnsi="宋体" w:hint="default"/>
      </w:rPr>
    </w:lvl>
    <w:lvl w:ilvl="1" w:tplc="04090019" w:tentative="1">
      <w:start w:val="1"/>
      <w:numFmt w:val="lowerLetter"/>
      <w:lvlText w:val="%2)"/>
      <w:lvlJc w:val="left"/>
      <w:pPr>
        <w:ind w:left="1575" w:hanging="420"/>
      </w:pPr>
    </w:lvl>
    <w:lvl w:ilvl="2" w:tplc="0409001B" w:tentative="1">
      <w:start w:val="1"/>
      <w:numFmt w:val="lowerRoman"/>
      <w:lvlText w:val="%3."/>
      <w:lvlJc w:val="right"/>
      <w:pPr>
        <w:ind w:left="1995" w:hanging="420"/>
      </w:pPr>
    </w:lvl>
    <w:lvl w:ilvl="3" w:tplc="0409000F" w:tentative="1">
      <w:start w:val="1"/>
      <w:numFmt w:val="decimal"/>
      <w:lvlText w:val="%4."/>
      <w:lvlJc w:val="left"/>
      <w:pPr>
        <w:ind w:left="2415" w:hanging="420"/>
      </w:pPr>
    </w:lvl>
    <w:lvl w:ilvl="4" w:tplc="04090019" w:tentative="1">
      <w:start w:val="1"/>
      <w:numFmt w:val="lowerLetter"/>
      <w:lvlText w:val="%5)"/>
      <w:lvlJc w:val="left"/>
      <w:pPr>
        <w:ind w:left="2835" w:hanging="420"/>
      </w:pPr>
    </w:lvl>
    <w:lvl w:ilvl="5" w:tplc="0409001B" w:tentative="1">
      <w:start w:val="1"/>
      <w:numFmt w:val="lowerRoman"/>
      <w:lvlText w:val="%6."/>
      <w:lvlJc w:val="right"/>
      <w:pPr>
        <w:ind w:left="3255" w:hanging="420"/>
      </w:pPr>
    </w:lvl>
    <w:lvl w:ilvl="6" w:tplc="0409000F" w:tentative="1">
      <w:start w:val="1"/>
      <w:numFmt w:val="decimal"/>
      <w:lvlText w:val="%7."/>
      <w:lvlJc w:val="left"/>
      <w:pPr>
        <w:ind w:left="3675" w:hanging="420"/>
      </w:pPr>
    </w:lvl>
    <w:lvl w:ilvl="7" w:tplc="04090019" w:tentative="1">
      <w:start w:val="1"/>
      <w:numFmt w:val="lowerLetter"/>
      <w:lvlText w:val="%8)"/>
      <w:lvlJc w:val="left"/>
      <w:pPr>
        <w:ind w:left="4095" w:hanging="420"/>
      </w:pPr>
    </w:lvl>
    <w:lvl w:ilvl="8" w:tplc="0409001B" w:tentative="1">
      <w:start w:val="1"/>
      <w:numFmt w:val="lowerRoman"/>
      <w:lvlText w:val="%9."/>
      <w:lvlJc w:val="right"/>
      <w:pPr>
        <w:ind w:left="4515" w:hanging="420"/>
      </w:pPr>
    </w:lvl>
  </w:abstractNum>
  <w:abstractNum w:abstractNumId="4">
    <w:nsid w:val="4F7E49F2"/>
    <w:multiLevelType w:val="hybridMultilevel"/>
    <w:tmpl w:val="19BCA4A2"/>
    <w:lvl w:ilvl="0" w:tplc="943E7ABC">
      <w:start w:val="1"/>
      <w:numFmt w:val="japaneseCounting"/>
      <w:lvlText w:val="%1、"/>
      <w:lvlJc w:val="left"/>
      <w:pPr>
        <w:ind w:left="510" w:hanging="510"/>
      </w:pPr>
      <w:rPr>
        <w:rFonts w:hint="default"/>
        <w:b/>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CE31031"/>
    <w:multiLevelType w:val="hybridMultilevel"/>
    <w:tmpl w:val="06FC2CD6"/>
    <w:lvl w:ilvl="0" w:tplc="15D2648E">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5047349"/>
    <w:multiLevelType w:val="hybridMultilevel"/>
    <w:tmpl w:val="4E78D144"/>
    <w:lvl w:ilvl="0" w:tplc="E3F85716">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num w:numId="1">
    <w:abstractNumId w:val="5"/>
  </w:num>
  <w:num w:numId="2">
    <w:abstractNumId w:val="4"/>
  </w:num>
  <w:num w:numId="3">
    <w:abstractNumId w:val="2"/>
  </w:num>
  <w:num w:numId="4">
    <w:abstractNumId w:val="0"/>
  </w:num>
  <w:num w:numId="5">
    <w:abstractNumId w:val="6"/>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3DD9"/>
    <w:rsid w:val="0003218B"/>
    <w:rsid w:val="00036E2A"/>
    <w:rsid w:val="00040F82"/>
    <w:rsid w:val="000601E3"/>
    <w:rsid w:val="000A68D9"/>
    <w:rsid w:val="000C768A"/>
    <w:rsid w:val="000D1B42"/>
    <w:rsid w:val="000D631E"/>
    <w:rsid w:val="000E3BD9"/>
    <w:rsid w:val="000F7566"/>
    <w:rsid w:val="001040C8"/>
    <w:rsid w:val="00112312"/>
    <w:rsid w:val="00122A56"/>
    <w:rsid w:val="00152FEE"/>
    <w:rsid w:val="0016295D"/>
    <w:rsid w:val="00162E29"/>
    <w:rsid w:val="00174DFA"/>
    <w:rsid w:val="00187CA7"/>
    <w:rsid w:val="00191ECC"/>
    <w:rsid w:val="0019624A"/>
    <w:rsid w:val="001A2463"/>
    <w:rsid w:val="001B5455"/>
    <w:rsid w:val="001B6F25"/>
    <w:rsid w:val="001C438C"/>
    <w:rsid w:val="001E2842"/>
    <w:rsid w:val="001E43BD"/>
    <w:rsid w:val="00203A7C"/>
    <w:rsid w:val="0022502E"/>
    <w:rsid w:val="00232394"/>
    <w:rsid w:val="002A054F"/>
    <w:rsid w:val="002B52D8"/>
    <w:rsid w:val="002C3952"/>
    <w:rsid w:val="002C3F26"/>
    <w:rsid w:val="002C7CBC"/>
    <w:rsid w:val="002D4FD3"/>
    <w:rsid w:val="00324C7D"/>
    <w:rsid w:val="0033473C"/>
    <w:rsid w:val="00356BF1"/>
    <w:rsid w:val="0039213E"/>
    <w:rsid w:val="003D2166"/>
    <w:rsid w:val="003D3631"/>
    <w:rsid w:val="003F3887"/>
    <w:rsid w:val="004047FE"/>
    <w:rsid w:val="00440C74"/>
    <w:rsid w:val="00444D55"/>
    <w:rsid w:val="00470FB4"/>
    <w:rsid w:val="00496274"/>
    <w:rsid w:val="004A5989"/>
    <w:rsid w:val="004B23BB"/>
    <w:rsid w:val="004B3CEA"/>
    <w:rsid w:val="004C6B9E"/>
    <w:rsid w:val="004E191F"/>
    <w:rsid w:val="004E23B0"/>
    <w:rsid w:val="004F4521"/>
    <w:rsid w:val="00512830"/>
    <w:rsid w:val="0052161D"/>
    <w:rsid w:val="00523E2A"/>
    <w:rsid w:val="00533DFF"/>
    <w:rsid w:val="0055443D"/>
    <w:rsid w:val="005546F4"/>
    <w:rsid w:val="005622DF"/>
    <w:rsid w:val="00572820"/>
    <w:rsid w:val="00573756"/>
    <w:rsid w:val="005917E2"/>
    <w:rsid w:val="005B2581"/>
    <w:rsid w:val="005C14BE"/>
    <w:rsid w:val="005D6273"/>
    <w:rsid w:val="005D729A"/>
    <w:rsid w:val="00622B0D"/>
    <w:rsid w:val="00624307"/>
    <w:rsid w:val="00693FC3"/>
    <w:rsid w:val="006C29D1"/>
    <w:rsid w:val="006D2B84"/>
    <w:rsid w:val="006D7C98"/>
    <w:rsid w:val="007011B9"/>
    <w:rsid w:val="007238E3"/>
    <w:rsid w:val="007265D3"/>
    <w:rsid w:val="0075026F"/>
    <w:rsid w:val="00753F68"/>
    <w:rsid w:val="00755BEB"/>
    <w:rsid w:val="00761839"/>
    <w:rsid w:val="00793C62"/>
    <w:rsid w:val="007A5124"/>
    <w:rsid w:val="007B0148"/>
    <w:rsid w:val="00804735"/>
    <w:rsid w:val="00805707"/>
    <w:rsid w:val="00823866"/>
    <w:rsid w:val="008331A1"/>
    <w:rsid w:val="00884457"/>
    <w:rsid w:val="008C7B9D"/>
    <w:rsid w:val="008D0352"/>
    <w:rsid w:val="008D317F"/>
    <w:rsid w:val="008E6BDA"/>
    <w:rsid w:val="008F04CE"/>
    <w:rsid w:val="00904FE6"/>
    <w:rsid w:val="009120C2"/>
    <w:rsid w:val="00931B7E"/>
    <w:rsid w:val="00933DD9"/>
    <w:rsid w:val="00941709"/>
    <w:rsid w:val="009B20FA"/>
    <w:rsid w:val="009B29B2"/>
    <w:rsid w:val="009C21D6"/>
    <w:rsid w:val="009D193B"/>
    <w:rsid w:val="009E0FF2"/>
    <w:rsid w:val="00A00AC8"/>
    <w:rsid w:val="00A244AD"/>
    <w:rsid w:val="00A32334"/>
    <w:rsid w:val="00A53599"/>
    <w:rsid w:val="00A6401B"/>
    <w:rsid w:val="00A65C59"/>
    <w:rsid w:val="00A97163"/>
    <w:rsid w:val="00AB3C35"/>
    <w:rsid w:val="00AD24E8"/>
    <w:rsid w:val="00B109FF"/>
    <w:rsid w:val="00B1511E"/>
    <w:rsid w:val="00B51CC8"/>
    <w:rsid w:val="00B8120B"/>
    <w:rsid w:val="00BA1280"/>
    <w:rsid w:val="00BA7810"/>
    <w:rsid w:val="00BE4652"/>
    <w:rsid w:val="00BF32CA"/>
    <w:rsid w:val="00C02F9B"/>
    <w:rsid w:val="00C13361"/>
    <w:rsid w:val="00C25D69"/>
    <w:rsid w:val="00C31609"/>
    <w:rsid w:val="00C53636"/>
    <w:rsid w:val="00C61930"/>
    <w:rsid w:val="00C622FB"/>
    <w:rsid w:val="00C9099D"/>
    <w:rsid w:val="00C91B65"/>
    <w:rsid w:val="00CD06AA"/>
    <w:rsid w:val="00CE2BCC"/>
    <w:rsid w:val="00D14EC7"/>
    <w:rsid w:val="00D36788"/>
    <w:rsid w:val="00D37366"/>
    <w:rsid w:val="00D6244B"/>
    <w:rsid w:val="00D75214"/>
    <w:rsid w:val="00D772C3"/>
    <w:rsid w:val="00D92530"/>
    <w:rsid w:val="00DD1E4F"/>
    <w:rsid w:val="00DD3EE1"/>
    <w:rsid w:val="00DF1DB4"/>
    <w:rsid w:val="00E009DD"/>
    <w:rsid w:val="00E031A2"/>
    <w:rsid w:val="00E31776"/>
    <w:rsid w:val="00E82107"/>
    <w:rsid w:val="00E83AF1"/>
    <w:rsid w:val="00E90933"/>
    <w:rsid w:val="00E959BD"/>
    <w:rsid w:val="00E95CF4"/>
    <w:rsid w:val="00E96C2A"/>
    <w:rsid w:val="00EA6856"/>
    <w:rsid w:val="00EE1B8F"/>
    <w:rsid w:val="00F1204A"/>
    <w:rsid w:val="00F278AE"/>
    <w:rsid w:val="00F4107C"/>
    <w:rsid w:val="00F81E5A"/>
    <w:rsid w:val="00F83710"/>
    <w:rsid w:val="00FC4ECE"/>
    <w:rsid w:val="00FC684C"/>
    <w:rsid w:val="00FD3938"/>
    <w:rsid w:val="00FE2E23"/>
    <w:rsid w:val="00FF21A1"/>
    <w:rsid w:val="00FF28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32CA"/>
    <w:pPr>
      <w:widowControl w:val="0"/>
      <w:jc w:val="both"/>
    </w:pPr>
    <w:rPr>
      <w:kern w:val="2"/>
      <w:sz w:val="21"/>
      <w:szCs w:val="24"/>
    </w:rPr>
  </w:style>
  <w:style w:type="paragraph" w:styleId="2">
    <w:name w:val="heading 2"/>
    <w:basedOn w:val="a"/>
    <w:next w:val="a"/>
    <w:link w:val="2Char"/>
    <w:qFormat/>
    <w:rsid w:val="00624307"/>
    <w:pPr>
      <w:keepNext/>
      <w:keepLines/>
      <w:spacing w:before="120" w:after="120" w:line="360"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120C2"/>
    <w:rPr>
      <w:sz w:val="18"/>
      <w:szCs w:val="18"/>
    </w:rPr>
  </w:style>
  <w:style w:type="table" w:styleId="a4">
    <w:name w:val="Table Grid"/>
    <w:basedOn w:val="a1"/>
    <w:rsid w:val="00A9716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rsid w:val="00BA7810"/>
    <w:pPr>
      <w:widowControl/>
      <w:spacing w:before="100" w:beforeAutospacing="1" w:after="100" w:afterAutospacing="1"/>
      <w:jc w:val="left"/>
    </w:pPr>
    <w:rPr>
      <w:rFonts w:ascii="宋体" w:hAnsi="宋体" w:cs="宋体"/>
      <w:kern w:val="0"/>
      <w:sz w:val="24"/>
    </w:rPr>
  </w:style>
  <w:style w:type="paragraph" w:styleId="a6">
    <w:name w:val="header"/>
    <w:basedOn w:val="a"/>
    <w:link w:val="Char"/>
    <w:rsid w:val="00C909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C9099D"/>
    <w:rPr>
      <w:kern w:val="2"/>
      <w:sz w:val="18"/>
      <w:szCs w:val="18"/>
    </w:rPr>
  </w:style>
  <w:style w:type="paragraph" w:styleId="a7">
    <w:name w:val="footer"/>
    <w:basedOn w:val="a"/>
    <w:link w:val="Char0"/>
    <w:uiPriority w:val="99"/>
    <w:rsid w:val="00C9099D"/>
    <w:pPr>
      <w:tabs>
        <w:tab w:val="center" w:pos="4153"/>
        <w:tab w:val="right" w:pos="8306"/>
      </w:tabs>
      <w:snapToGrid w:val="0"/>
      <w:jc w:val="left"/>
    </w:pPr>
    <w:rPr>
      <w:sz w:val="18"/>
      <w:szCs w:val="18"/>
    </w:rPr>
  </w:style>
  <w:style w:type="character" w:customStyle="1" w:styleId="Char0">
    <w:name w:val="页脚 Char"/>
    <w:basedOn w:val="a0"/>
    <w:link w:val="a7"/>
    <w:uiPriority w:val="99"/>
    <w:rsid w:val="00C9099D"/>
    <w:rPr>
      <w:kern w:val="2"/>
      <w:sz w:val="18"/>
      <w:szCs w:val="18"/>
    </w:rPr>
  </w:style>
  <w:style w:type="paragraph" w:styleId="a8">
    <w:name w:val="footnote text"/>
    <w:basedOn w:val="a"/>
    <w:link w:val="Char1"/>
    <w:rsid w:val="00C9099D"/>
    <w:pPr>
      <w:snapToGrid w:val="0"/>
      <w:jc w:val="left"/>
    </w:pPr>
    <w:rPr>
      <w:sz w:val="18"/>
      <w:szCs w:val="18"/>
    </w:rPr>
  </w:style>
  <w:style w:type="character" w:customStyle="1" w:styleId="Char1">
    <w:name w:val="脚注文本 Char"/>
    <w:basedOn w:val="a0"/>
    <w:link w:val="a8"/>
    <w:rsid w:val="00C9099D"/>
    <w:rPr>
      <w:kern w:val="2"/>
      <w:sz w:val="18"/>
      <w:szCs w:val="18"/>
    </w:rPr>
  </w:style>
  <w:style w:type="character" w:styleId="a9">
    <w:name w:val="footnote reference"/>
    <w:basedOn w:val="a0"/>
    <w:rsid w:val="00C9099D"/>
    <w:rPr>
      <w:vertAlign w:val="superscript"/>
    </w:rPr>
  </w:style>
  <w:style w:type="paragraph" w:styleId="aa">
    <w:name w:val="List Paragraph"/>
    <w:basedOn w:val="a"/>
    <w:uiPriority w:val="34"/>
    <w:qFormat/>
    <w:rsid w:val="00CE2BCC"/>
    <w:pPr>
      <w:ind w:firstLine="420"/>
    </w:pPr>
  </w:style>
  <w:style w:type="character" w:customStyle="1" w:styleId="2Char">
    <w:name w:val="标题 2 Char"/>
    <w:basedOn w:val="a0"/>
    <w:link w:val="2"/>
    <w:rsid w:val="00624307"/>
    <w:rPr>
      <w:rFonts w:ascii="Arial" w:eastAsia="黑体" w:hAnsi="Arial"/>
      <w:b/>
      <w:bCs/>
      <w:kern w:val="2"/>
      <w:sz w:val="32"/>
      <w:szCs w:val="32"/>
    </w:rPr>
  </w:style>
  <w:style w:type="paragraph" w:customStyle="1" w:styleId="1">
    <w:name w:val="列出段落1"/>
    <w:basedOn w:val="a"/>
    <w:rsid w:val="00624307"/>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divs>
    <w:div w:id="416636328">
      <w:bodyDiv w:val="1"/>
      <w:marLeft w:val="0"/>
      <w:marRight w:val="0"/>
      <w:marTop w:val="0"/>
      <w:marBottom w:val="0"/>
      <w:divBdr>
        <w:top w:val="none" w:sz="0" w:space="0" w:color="auto"/>
        <w:left w:val="none" w:sz="0" w:space="0" w:color="auto"/>
        <w:bottom w:val="none" w:sz="0" w:space="0" w:color="auto"/>
        <w:right w:val="none" w:sz="0" w:space="0" w:color="auto"/>
      </w:divBdr>
      <w:divsChild>
        <w:div w:id="509370982">
          <w:marLeft w:val="0"/>
          <w:marRight w:val="0"/>
          <w:marTop w:val="0"/>
          <w:marBottom w:val="0"/>
          <w:divBdr>
            <w:top w:val="none" w:sz="0" w:space="0" w:color="auto"/>
            <w:left w:val="none" w:sz="0" w:space="0" w:color="auto"/>
            <w:bottom w:val="none" w:sz="0" w:space="0" w:color="auto"/>
            <w:right w:val="none" w:sz="0" w:space="0" w:color="auto"/>
          </w:divBdr>
          <w:divsChild>
            <w:div w:id="209547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E548C-2097-4F98-BC67-AEC4779FB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333</Words>
  <Characters>1902</Characters>
  <Application>Microsoft Office Word</Application>
  <DocSecurity>0</DocSecurity>
  <Lines>15</Lines>
  <Paragraphs>4</Paragraphs>
  <ScaleCrop>false</ScaleCrop>
  <Company>ssd</Company>
  <LinksUpToDate>false</LinksUpToDate>
  <CharactersWithSpaces>2231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上海师范大学本科课程教学大纲格式</dc:title>
  <dc:subject/>
  <dc:creator>hgx</dc:creator>
  <cp:keywords/>
  <dc:description/>
  <cp:lastModifiedBy>微软用户</cp:lastModifiedBy>
  <cp:revision>38</cp:revision>
  <cp:lastPrinted>2012-04-05T03:53:00Z</cp:lastPrinted>
  <dcterms:created xsi:type="dcterms:W3CDTF">2012-04-05T05:30:00Z</dcterms:created>
  <dcterms:modified xsi:type="dcterms:W3CDTF">2014-10-12T02:29:00Z</dcterms:modified>
</cp:coreProperties>
</file>